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C2" w:rsidRDefault="001F6DD9">
      <w:pPr>
        <w:pStyle w:val="PaperNumber"/>
        <w:jc w:val="both"/>
      </w:pPr>
      <w:r>
        <w:rPr>
          <w:noProof/>
          <w:snapToGrid/>
        </w:rPr>
        <w:drawing>
          <wp:inline distT="0" distB="0" distL="0" distR="0">
            <wp:extent cx="3038475" cy="942340"/>
            <wp:effectExtent l="19050" t="0" r="9525" b="0"/>
            <wp:docPr id="1" name="Picture 1" descr="ASABE_fu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BE_full_blue"/>
                    <pic:cNvPicPr>
                      <a:picLocks noChangeAspect="1" noChangeArrowheads="1"/>
                    </pic:cNvPicPr>
                  </pic:nvPicPr>
                  <pic:blipFill>
                    <a:blip r:embed="rId8" cstate="print"/>
                    <a:srcRect/>
                    <a:stretch>
                      <a:fillRect/>
                    </a:stretch>
                  </pic:blipFill>
                  <pic:spPr bwMode="auto">
                    <a:xfrm>
                      <a:off x="0" y="0"/>
                      <a:ext cx="3038475" cy="942340"/>
                    </a:xfrm>
                    <a:prstGeom prst="rect">
                      <a:avLst/>
                    </a:prstGeom>
                    <a:noFill/>
                    <a:ln w="9525">
                      <a:noFill/>
                      <a:miter lim="800000"/>
                      <a:headEnd/>
                      <a:tailEnd/>
                    </a:ln>
                  </pic:spPr>
                </pic:pic>
              </a:graphicData>
            </a:graphic>
          </wp:inline>
        </w:drawing>
      </w:r>
      <w:r w:rsidR="009243C2">
        <w:t xml:space="preserve">                             </w:t>
      </w:r>
    </w:p>
    <w:p w:rsidR="009243C2" w:rsidRDefault="009243C2">
      <w:pPr>
        <w:pStyle w:val="PaperNumber"/>
        <w:jc w:val="both"/>
      </w:pPr>
    </w:p>
    <w:p w:rsidR="009243C2" w:rsidRDefault="009243C2">
      <w:pPr>
        <w:pStyle w:val="PaperNumber"/>
        <w:jc w:val="both"/>
      </w:pPr>
    </w:p>
    <w:p w:rsidR="009243C2" w:rsidRDefault="009243C2">
      <w:pPr>
        <w:pStyle w:val="PaperNumber"/>
        <w:jc w:val="both"/>
      </w:pPr>
    </w:p>
    <w:p w:rsidR="009243C2" w:rsidRDefault="009243C2">
      <w:pPr>
        <w:pStyle w:val="PaperNumber"/>
        <w:jc w:val="both"/>
        <w:rPr>
          <w:b/>
          <w:i/>
          <w:sz w:val="22"/>
        </w:rPr>
      </w:pPr>
      <w:r>
        <w:rPr>
          <w:b/>
          <w:i/>
          <w:sz w:val="22"/>
        </w:rPr>
        <w:t>An ASA</w:t>
      </w:r>
      <w:r w:rsidR="00C979F0">
        <w:rPr>
          <w:b/>
          <w:i/>
          <w:sz w:val="22"/>
        </w:rPr>
        <w:t>B</w:t>
      </w:r>
      <w:r>
        <w:rPr>
          <w:b/>
          <w:i/>
          <w:sz w:val="22"/>
        </w:rPr>
        <w:t>E Section Meeting Presentation</w:t>
      </w:r>
    </w:p>
    <w:p w:rsidR="009243C2" w:rsidRDefault="009243C2" w:rsidP="009B134B">
      <w:pPr>
        <w:rPr>
          <w:b/>
          <w:i/>
          <w:snapToGrid w:val="0"/>
        </w:rPr>
      </w:pPr>
      <w:r>
        <w:rPr>
          <w:b/>
          <w:i/>
          <w:snapToGrid w:val="0"/>
        </w:rPr>
        <w:t>Paper Number:</w:t>
      </w:r>
      <w:r w:rsidR="006E1388">
        <w:rPr>
          <w:b/>
          <w:i/>
          <w:snapToGrid w:val="0"/>
        </w:rPr>
        <w:t xml:space="preserve"> AA0</w:t>
      </w:r>
      <w:r w:rsidR="00A2305E">
        <w:rPr>
          <w:b/>
          <w:i/>
          <w:snapToGrid w:val="0"/>
        </w:rPr>
        <w:t>9-001</w:t>
      </w:r>
    </w:p>
    <w:p w:rsidR="009243C2" w:rsidRDefault="009243C2">
      <w:pPr>
        <w:pStyle w:val="Title"/>
        <w:sectPr w:rsidR="009243C2">
          <w:footerReference w:type="default" r:id="rId9"/>
          <w:type w:val="continuous"/>
          <w:pgSz w:w="12240" w:h="15840" w:code="1"/>
          <w:pgMar w:top="1440" w:right="1200" w:bottom="1440" w:left="1200" w:header="720" w:footer="720" w:gutter="0"/>
          <w:cols w:num="2" w:space="720"/>
        </w:sectPr>
      </w:pPr>
    </w:p>
    <w:p w:rsidR="009243C2" w:rsidRDefault="00A2305E" w:rsidP="00A2305E">
      <w:pPr>
        <w:pStyle w:val="Title"/>
        <w:ind w:left="0"/>
        <w:rPr>
          <w:sz w:val="28"/>
        </w:rPr>
      </w:pPr>
      <w:r>
        <w:rPr>
          <w:sz w:val="28"/>
          <w:szCs w:val="28"/>
        </w:rPr>
        <w:lastRenderedPageBreak/>
        <w:t>Aerial Comparisons of Drift Reducing Tank Mixes</w:t>
      </w:r>
    </w:p>
    <w:p w:rsidR="00A2305E" w:rsidRPr="0024332D" w:rsidRDefault="00A2305E" w:rsidP="00A2305E">
      <w:pPr>
        <w:pStyle w:val="Author"/>
        <w:spacing w:before="0"/>
        <w:rPr>
          <w:rFonts w:cs="Arial"/>
        </w:rPr>
      </w:pPr>
      <w:r w:rsidRPr="0024332D">
        <w:rPr>
          <w:rFonts w:cs="Arial"/>
        </w:rPr>
        <w:t>Robert E. Wolf</w:t>
      </w:r>
      <w:r w:rsidR="00AC4F00">
        <w:rPr>
          <w:rFonts w:cs="Arial"/>
        </w:rPr>
        <w:t xml:space="preserve">, </w:t>
      </w:r>
      <w:r w:rsidR="00AC4F00" w:rsidRPr="00AC4F00">
        <w:rPr>
          <w:szCs w:val="24"/>
        </w:rPr>
        <w:t>Associate Professor and Extension Specialist</w:t>
      </w:r>
    </w:p>
    <w:p w:rsidR="00A2305E" w:rsidRPr="0024332D" w:rsidRDefault="00A2305E" w:rsidP="00A2305E">
      <w:pPr>
        <w:pStyle w:val="Address"/>
        <w:spacing w:before="0"/>
        <w:rPr>
          <w:rFonts w:cs="Arial"/>
        </w:rPr>
      </w:pPr>
      <w:r w:rsidRPr="0024332D">
        <w:rPr>
          <w:rFonts w:cs="Arial"/>
        </w:rPr>
        <w:t>Biological and Agricultural Engineering Dept.</w:t>
      </w:r>
      <w:r w:rsidR="00693981" w:rsidRPr="0024332D">
        <w:rPr>
          <w:rFonts w:cs="Arial"/>
        </w:rPr>
        <w:t>, 145</w:t>
      </w:r>
      <w:r w:rsidRPr="0024332D">
        <w:rPr>
          <w:rFonts w:cs="Arial"/>
        </w:rPr>
        <w:t xml:space="preserve"> Seaton Hall, Manhattan, KS 66506.  </w:t>
      </w:r>
      <w:hyperlink r:id="rId10" w:history="1">
        <w:r w:rsidRPr="0024332D">
          <w:rPr>
            <w:rStyle w:val="Hyperlink"/>
            <w:rFonts w:cs="Arial"/>
          </w:rPr>
          <w:t>rewolf@ksu.edu</w:t>
        </w:r>
      </w:hyperlink>
    </w:p>
    <w:p w:rsidR="00A2305E" w:rsidRPr="00AC4F00" w:rsidRDefault="00A2305E" w:rsidP="00A2305E">
      <w:pPr>
        <w:pStyle w:val="Author"/>
        <w:rPr>
          <w:rFonts w:cs="Arial"/>
        </w:rPr>
      </w:pPr>
      <w:r w:rsidRPr="0024332D">
        <w:rPr>
          <w:rFonts w:cs="Arial"/>
        </w:rPr>
        <w:t>Scott Bretthaurer</w:t>
      </w:r>
      <w:r w:rsidR="00AC4F00">
        <w:rPr>
          <w:rFonts w:cs="Arial"/>
        </w:rPr>
        <w:t>,</w:t>
      </w:r>
      <w:r w:rsidR="00AC4F00" w:rsidRPr="00AC4F00">
        <w:rPr>
          <w:b w:val="0"/>
          <w:szCs w:val="24"/>
        </w:rPr>
        <w:t xml:space="preserve"> </w:t>
      </w:r>
      <w:r w:rsidR="00AC4F00" w:rsidRPr="00AC4F00">
        <w:rPr>
          <w:szCs w:val="24"/>
        </w:rPr>
        <w:t xml:space="preserve">Extension </w:t>
      </w:r>
      <w:r w:rsidR="00AC4F00" w:rsidRPr="00AC4F00">
        <w:rPr>
          <w:rFonts w:cs="Arial"/>
          <w:szCs w:val="24"/>
        </w:rPr>
        <w:t xml:space="preserve">Specialist </w:t>
      </w:r>
      <w:r w:rsidR="00AC4F00" w:rsidRPr="00AC4F00">
        <w:rPr>
          <w:rFonts w:cs="Arial"/>
          <w:color w:val="000000"/>
          <w:szCs w:val="24"/>
        </w:rPr>
        <w:t>Pesticide Safety Education</w:t>
      </w:r>
    </w:p>
    <w:p w:rsidR="00A2305E" w:rsidRPr="0024332D" w:rsidRDefault="00A2305E" w:rsidP="00A2305E">
      <w:pPr>
        <w:spacing w:before="0"/>
        <w:ind w:left="720"/>
        <w:rPr>
          <w:rFonts w:cs="Arial"/>
          <w:szCs w:val="22"/>
        </w:rPr>
      </w:pPr>
      <w:r w:rsidRPr="0024332D">
        <w:rPr>
          <w:rFonts w:cs="Arial"/>
        </w:rPr>
        <w:t>Agricultural and Biological Engineering Dept.,</w:t>
      </w:r>
      <w:r w:rsidRPr="0024332D">
        <w:rPr>
          <w:rFonts w:cs="Arial"/>
          <w:b/>
          <w:i/>
        </w:rPr>
        <w:t xml:space="preserve"> </w:t>
      </w:r>
      <w:r w:rsidRPr="0024332D">
        <w:rPr>
          <w:rFonts w:cs="Arial"/>
          <w:color w:val="000000"/>
          <w:szCs w:val="22"/>
        </w:rPr>
        <w:t xml:space="preserve">360 Agricultural Engineering Sciences Building, 1304 West Pennsylvania, Urbana, IL 61801, </w:t>
      </w:r>
      <w:hyperlink r:id="rId11" w:history="1">
        <w:r w:rsidRPr="0024332D">
          <w:rPr>
            <w:rStyle w:val="Hyperlink"/>
            <w:rFonts w:cs="Arial"/>
            <w:szCs w:val="22"/>
          </w:rPr>
          <w:t>sbrettha@uiuc.edu</w:t>
        </w:r>
      </w:hyperlink>
      <w:r w:rsidRPr="0024332D">
        <w:rPr>
          <w:rFonts w:cs="Arial"/>
          <w:color w:val="000000"/>
          <w:szCs w:val="22"/>
        </w:rPr>
        <w:t xml:space="preserve"> </w:t>
      </w:r>
    </w:p>
    <w:p w:rsidR="0024332D" w:rsidRPr="0024332D" w:rsidRDefault="00A2305E" w:rsidP="0024332D">
      <w:pPr>
        <w:pStyle w:val="Author"/>
        <w:rPr>
          <w:rFonts w:cs="Arial"/>
          <w:szCs w:val="24"/>
        </w:rPr>
      </w:pPr>
      <w:r w:rsidRPr="0024332D">
        <w:rPr>
          <w:rFonts w:cs="Arial"/>
          <w:szCs w:val="24"/>
        </w:rPr>
        <w:t>Dennis R. Gardisser</w:t>
      </w:r>
      <w:r w:rsidR="00AC4F00">
        <w:rPr>
          <w:rFonts w:cs="Arial"/>
          <w:szCs w:val="24"/>
        </w:rPr>
        <w:t>, Consultant</w:t>
      </w:r>
    </w:p>
    <w:p w:rsidR="0024332D" w:rsidRPr="0024332D" w:rsidRDefault="00420733" w:rsidP="0024332D">
      <w:pPr>
        <w:pStyle w:val="Author"/>
        <w:spacing w:before="0"/>
        <w:ind w:firstLine="0"/>
        <w:rPr>
          <w:rFonts w:cs="Arial"/>
          <w:spacing w:val="-3"/>
          <w:sz w:val="20"/>
        </w:rPr>
      </w:pPr>
      <w:r w:rsidRPr="0024332D">
        <w:rPr>
          <w:rFonts w:cs="Arial"/>
          <w:b w:val="0"/>
          <w:sz w:val="22"/>
          <w:szCs w:val="22"/>
        </w:rPr>
        <w:t xml:space="preserve">WRK of Arkansas, </w:t>
      </w:r>
      <w:r w:rsidR="0024332D" w:rsidRPr="0024332D">
        <w:rPr>
          <w:rFonts w:cs="Arial"/>
          <w:b w:val="0"/>
          <w:spacing w:val="-3"/>
          <w:sz w:val="22"/>
          <w:szCs w:val="22"/>
        </w:rPr>
        <w:t xml:space="preserve">30 Country Air Lane, Lonoke, AR  72086-8001, </w:t>
      </w:r>
      <w:hyperlink r:id="rId12" w:history="1">
        <w:r w:rsidR="0024332D" w:rsidRPr="0024332D">
          <w:rPr>
            <w:rStyle w:val="Hyperlink"/>
            <w:rFonts w:cs="Arial"/>
            <w:b w:val="0"/>
            <w:spacing w:val="-3"/>
            <w:sz w:val="22"/>
            <w:szCs w:val="22"/>
          </w:rPr>
          <w:t>dgardisser@wrkofar.com</w:t>
        </w:r>
      </w:hyperlink>
    </w:p>
    <w:p w:rsidR="009243C2" w:rsidRDefault="009243C2">
      <w:pPr>
        <w:pStyle w:val="ConfName"/>
      </w:pPr>
      <w:r>
        <w:t>Written for presentation at the</w:t>
      </w:r>
    </w:p>
    <w:p w:rsidR="009243C2" w:rsidRDefault="00DB63CF" w:rsidP="00DF6AE4">
      <w:pPr>
        <w:pStyle w:val="ConfSponsor"/>
      </w:pPr>
      <w:r>
        <w:t>200</w:t>
      </w:r>
      <w:r w:rsidR="001F6DD9">
        <w:t>9</w:t>
      </w:r>
      <w:r>
        <w:t xml:space="preserve"> ASABE/NAAA Technical Session</w:t>
      </w:r>
    </w:p>
    <w:p w:rsidR="009243C2" w:rsidRDefault="009243C2">
      <w:pPr>
        <w:pStyle w:val="ConfSponsor"/>
      </w:pPr>
      <w:r>
        <w:t>Sponsored by ASA</w:t>
      </w:r>
      <w:r w:rsidR="00C979F0">
        <w:t>B</w:t>
      </w:r>
      <w:r>
        <w:t>E</w:t>
      </w:r>
      <w:r w:rsidR="00D76DD8">
        <w:t xml:space="preserve"> Technical Committee PM-23/6/2</w:t>
      </w:r>
    </w:p>
    <w:p w:rsidR="009243C2" w:rsidRDefault="00DB63CF" w:rsidP="00DF6AE4">
      <w:pPr>
        <w:pStyle w:val="ConfDate"/>
      </w:pPr>
      <w:r>
        <w:t>4</w:t>
      </w:r>
      <w:r w:rsidR="001F6DD9">
        <w:t>3</w:t>
      </w:r>
      <w:r w:rsidR="001F6DD9" w:rsidRPr="001F6DD9">
        <w:rPr>
          <w:vertAlign w:val="superscript"/>
        </w:rPr>
        <w:t>rd</w:t>
      </w:r>
      <w:r w:rsidR="001F6DD9">
        <w:t xml:space="preserve"> </w:t>
      </w:r>
      <w:r>
        <w:t>Annual National Agricultural Aviation Association Convention</w:t>
      </w:r>
    </w:p>
    <w:p w:rsidR="009243C2" w:rsidRDefault="001F6DD9" w:rsidP="00DF6AE4">
      <w:pPr>
        <w:pStyle w:val="ConfDate"/>
      </w:pPr>
      <w:r>
        <w:t>Silver Legacy Resort &amp; Reno Convention Center</w:t>
      </w:r>
      <w:r w:rsidR="00A57599">
        <w:t xml:space="preserve">, </w:t>
      </w:r>
      <w:r>
        <w:t>Reno</w:t>
      </w:r>
      <w:r w:rsidR="00A57599">
        <w:t>, N</w:t>
      </w:r>
      <w:r>
        <w:t>V</w:t>
      </w:r>
    </w:p>
    <w:p w:rsidR="00A57599" w:rsidRPr="00A57599" w:rsidRDefault="00A57599" w:rsidP="00DF6AE4">
      <w:pPr>
        <w:pStyle w:val="ConfSponsor"/>
      </w:pPr>
      <w:r>
        <w:t>De</w:t>
      </w:r>
      <w:r w:rsidR="009B134B">
        <w:t xml:space="preserve">cember </w:t>
      </w:r>
      <w:r w:rsidR="001F6DD9">
        <w:t>7</w:t>
      </w:r>
      <w:r w:rsidR="009B134B">
        <w:t>, 200</w:t>
      </w:r>
      <w:r w:rsidR="001F6DD9">
        <w:t>9</w:t>
      </w:r>
    </w:p>
    <w:p w:rsidR="00400595" w:rsidRPr="00E12C0C" w:rsidRDefault="009243C2" w:rsidP="00400595">
      <w:r>
        <w:rPr>
          <w:b/>
        </w:rPr>
        <w:t>Abstract.</w:t>
      </w:r>
      <w:r>
        <w:t xml:space="preserve"> </w:t>
      </w:r>
      <w:r w:rsidR="00A2305E">
        <w:rPr>
          <w:i/>
        </w:rPr>
        <w:t xml:space="preserve">A field study was conducted to determine the influence of adding spray drift control/deposition aid products to tank mix solutions for fixed wing aerial applications.  </w:t>
      </w:r>
      <w:r w:rsidR="00F832DE">
        <w:rPr>
          <w:i/>
        </w:rPr>
        <w:t>A</w:t>
      </w:r>
      <w:r w:rsidR="00A2305E">
        <w:rPr>
          <w:i/>
        </w:rPr>
        <w:t xml:space="preserve">n Air Tractor 502A </w:t>
      </w:r>
      <w:r w:rsidR="004D6120">
        <w:rPr>
          <w:i/>
        </w:rPr>
        <w:t>was</w:t>
      </w:r>
      <w:r w:rsidR="00A2305E">
        <w:rPr>
          <w:i/>
        </w:rPr>
        <w:t xml:space="preserve"> used to apply treatments at 28 l/ha </w:t>
      </w:r>
      <w:r w:rsidR="00AC4F00">
        <w:rPr>
          <w:i/>
        </w:rPr>
        <w:t>with 10</w:t>
      </w:r>
      <w:r w:rsidR="004D6120">
        <w:rPr>
          <w:i/>
        </w:rPr>
        <w:t xml:space="preserve"> different products.  </w:t>
      </w:r>
      <w:r w:rsidR="00AC4F00">
        <w:rPr>
          <w:i/>
        </w:rPr>
        <w:t xml:space="preserve">The products were compared to each other and water alone.  </w:t>
      </w:r>
      <w:r w:rsidR="004D6120">
        <w:rPr>
          <w:i/>
        </w:rPr>
        <w:t>The</w:t>
      </w:r>
      <w:r w:rsidR="00A2305E">
        <w:rPr>
          <w:i/>
        </w:rPr>
        <w:t xml:space="preserve"> aircraft was configured to simulate a typical</w:t>
      </w:r>
      <w:r w:rsidR="004D6120">
        <w:rPr>
          <w:i/>
        </w:rPr>
        <w:t xml:space="preserve"> </w:t>
      </w:r>
      <w:r w:rsidR="00945E80">
        <w:rPr>
          <w:i/>
        </w:rPr>
        <w:t xml:space="preserve">high speed </w:t>
      </w:r>
      <w:r w:rsidR="004D6120">
        <w:rPr>
          <w:i/>
        </w:rPr>
        <w:t>herbicide application scenario</w:t>
      </w:r>
      <w:r w:rsidR="00A2305E">
        <w:rPr>
          <w:i/>
        </w:rPr>
        <w:t>.  Downwind horizontal and vertical drift characteristics were evaluated for each product.</w:t>
      </w:r>
      <w:r w:rsidR="004D6120">
        <w:rPr>
          <w:i/>
        </w:rPr>
        <w:t xml:space="preserve">  Results </w:t>
      </w:r>
      <w:r w:rsidR="00A2305E">
        <w:rPr>
          <w:i/>
        </w:rPr>
        <w:t>of the study show that drift control/deposition aid products added to the tank mix do affect the amount of horiz</w:t>
      </w:r>
      <w:r w:rsidR="00AC4F00">
        <w:rPr>
          <w:i/>
        </w:rPr>
        <w:t xml:space="preserve">ontal and vertical spray drift </w:t>
      </w:r>
      <w:r w:rsidR="00A2305E">
        <w:rPr>
          <w:i/>
        </w:rPr>
        <w:t>for the application scenarios</w:t>
      </w:r>
      <w:r w:rsidR="004D6120">
        <w:rPr>
          <w:i/>
        </w:rPr>
        <w:t xml:space="preserve"> and operating conditions used.  Results</w:t>
      </w:r>
      <w:r w:rsidR="00A2305E">
        <w:rPr>
          <w:i/>
        </w:rPr>
        <w:t xml:space="preserve"> indicate that several products tended to result in more downwind deposits when compared to water while others reduced the amount of downwind drift deposits</w:t>
      </w:r>
      <w:r w:rsidR="004D6120">
        <w:rPr>
          <w:i/>
        </w:rPr>
        <w:t xml:space="preserve">.  </w:t>
      </w:r>
      <w:r w:rsidR="000752A2">
        <w:rPr>
          <w:i/>
        </w:rPr>
        <w:t xml:space="preserve">Significant </w:t>
      </w:r>
      <w:r w:rsidR="00A2305E" w:rsidRPr="009F2F7D">
        <w:rPr>
          <w:i/>
        </w:rPr>
        <w:t>diff</w:t>
      </w:r>
      <w:r w:rsidR="00945E80">
        <w:rPr>
          <w:i/>
        </w:rPr>
        <w:t>erences were found</w:t>
      </w:r>
      <w:r w:rsidR="00A2305E" w:rsidRPr="009F2F7D">
        <w:rPr>
          <w:i/>
        </w:rPr>
        <w:t>.</w:t>
      </w:r>
      <w:r w:rsidR="00583424">
        <w:rPr>
          <w:i/>
        </w:rPr>
        <w:t xml:space="preserve">  </w:t>
      </w:r>
      <w:r w:rsidR="009830B8">
        <w:rPr>
          <w:i/>
        </w:rPr>
        <w:t>After additions of the drift control/deposition aid products</w:t>
      </w:r>
      <w:r w:rsidR="00400595">
        <w:rPr>
          <w:i/>
        </w:rPr>
        <w:t>,</w:t>
      </w:r>
      <w:r w:rsidR="002017A5">
        <w:rPr>
          <w:i/>
        </w:rPr>
        <w:t xml:space="preserve"> the d</w:t>
      </w:r>
      <w:r w:rsidR="00583424">
        <w:rPr>
          <w:i/>
        </w:rPr>
        <w:t xml:space="preserve">roplet size spectrum </w:t>
      </w:r>
      <w:r w:rsidR="009830B8">
        <w:rPr>
          <w:i/>
        </w:rPr>
        <w:t xml:space="preserve">among treatments </w:t>
      </w:r>
      <w:r w:rsidR="00583424">
        <w:rPr>
          <w:i/>
        </w:rPr>
        <w:t xml:space="preserve">ranged from 398 to 331microns </w:t>
      </w:r>
      <w:r w:rsidR="00400595">
        <w:rPr>
          <w:i/>
        </w:rPr>
        <w:t>(</w:t>
      </w:r>
      <w:r w:rsidR="00583424">
        <w:rPr>
          <w:i/>
        </w:rPr>
        <w:t>VMD</w:t>
      </w:r>
      <w:r w:rsidR="00400595">
        <w:rPr>
          <w:i/>
        </w:rPr>
        <w:t>)</w:t>
      </w:r>
      <w:r w:rsidR="00583424">
        <w:rPr>
          <w:i/>
        </w:rPr>
        <w:t>.</w:t>
      </w:r>
      <w:r w:rsidR="00400595">
        <w:rPr>
          <w:i/>
        </w:rPr>
        <w:t xml:space="preserve"> The average micron size (VMD) of the water treatments without drift control/deposition aid products was 362 microns.  The average droplet size for all treatments was 361 microns (VMD).</w:t>
      </w:r>
    </w:p>
    <w:p w:rsidR="00A2305E" w:rsidRDefault="00400595" w:rsidP="00A2305E">
      <w:r>
        <w:rPr>
          <w:i/>
        </w:rPr>
        <w:t xml:space="preserve"> </w:t>
      </w:r>
    </w:p>
    <w:p w:rsidR="009243C2" w:rsidRDefault="00A2305E" w:rsidP="004D6120">
      <w:pPr>
        <w:pStyle w:val="Keywords"/>
      </w:pPr>
      <w:r>
        <w:rPr>
          <w:b/>
        </w:rPr>
        <w:t>Keywords.</w:t>
      </w:r>
      <w:r>
        <w:t xml:space="preserve"> Aerial application,</w:t>
      </w:r>
      <w:r w:rsidR="00945E80">
        <w:t xml:space="preserve"> </w:t>
      </w:r>
      <w:r>
        <w:t xml:space="preserve">drift minimization, </w:t>
      </w:r>
      <w:r w:rsidR="00AC4F00">
        <w:t xml:space="preserve">deposition, </w:t>
      </w:r>
      <w:r>
        <w:t xml:space="preserve">droplet size, spray, </w:t>
      </w:r>
      <w:r w:rsidR="0024332D">
        <w:t xml:space="preserve">drift, </w:t>
      </w:r>
      <w:r>
        <w:t>drift control p</w:t>
      </w:r>
      <w:r w:rsidR="00945E80">
        <w:t>roducts, deposition aids</w:t>
      </w:r>
    </w:p>
    <w:p w:rsidR="009243C2" w:rsidRDefault="009243C2">
      <w:pPr>
        <w:pStyle w:val="Introduction"/>
        <w:sectPr w:rsidR="009243C2">
          <w:type w:val="continuous"/>
          <w:pgSz w:w="12240" w:h="15840" w:code="1"/>
          <w:pgMar w:top="1440" w:right="1200" w:bottom="1440" w:left="1200" w:header="720" w:footer="720" w:gutter="0"/>
          <w:cols w:space="720"/>
        </w:sectPr>
      </w:pPr>
    </w:p>
    <w:p w:rsidR="009243C2" w:rsidRDefault="009243C2">
      <w:pPr>
        <w:pStyle w:val="Introduction"/>
      </w:pPr>
      <w:r>
        <w:lastRenderedPageBreak/>
        <w:t>Introduction</w:t>
      </w:r>
    </w:p>
    <w:p w:rsidR="00A2305E" w:rsidRDefault="00A2305E" w:rsidP="00A2305E">
      <w:pPr>
        <w:pStyle w:val="BodyTextIndent"/>
        <w:ind w:left="0"/>
        <w:rPr>
          <w:rFonts w:cs="Arial"/>
        </w:rPr>
      </w:pPr>
      <w:r>
        <w:t xml:space="preserve">Controlling or minimizing the off-target movement of sprayed crop protection products is critical. Researchers have conducted numerous studies over time to better understand spray drift problems.  </w:t>
      </w:r>
    </w:p>
    <w:p w:rsidR="00A2305E" w:rsidRDefault="00A2305E" w:rsidP="00A2305E">
      <w:pPr>
        <w:rPr>
          <w:rFonts w:cs="Arial"/>
          <w:szCs w:val="22"/>
        </w:rPr>
      </w:pPr>
      <w:r>
        <w:rPr>
          <w:rFonts w:cs="Arial"/>
        </w:rPr>
        <w:t>Even though a better understanding of the variables associated with spray drift exists, it is still a challenging and complex research topic.  Environmental variables, equipment design issues, many other application parameters, and all the interactions make it difficult to completely understand drift related issues (Smith, et al., 2000).  Droplet size and spectrum has been identified as the one variable that most affects drift (SDTF, 1997).  Many forces impinge on droplet size, but it is still the drop size that must be manipulated to optimize performance and eliminate associated undesirable results (Williams, et al., 1999).  Drift is associated with the development of high amount of fine droplets (Gobel and Pearson, 1993).</w:t>
      </w:r>
    </w:p>
    <w:p w:rsidR="009243C2" w:rsidRDefault="00A2305E" w:rsidP="00A2305E">
      <w:r>
        <w:t>Off-target drift is a major source of application inefficiency.   Application of crop protection products with aerial application equipment is a complex process.  In addition to meteorological factors, many other conditions and components of the application process may influence off-target deposition of the applied products (Threadgill and Smith, 1975; Kirk et al., 1991</w:t>
      </w:r>
      <w:r w:rsidR="009D2CCF">
        <w:t>; Kirk, 2003</w:t>
      </w:r>
      <w:r>
        <w:t>; Salyani and Cromwell, 1992).  Spray formulations have been found to affect drift from aerial applications (Bouse et al., 1990).  Materials added to aerial spray tank mixes that alter the physical properties of the spray mixture affect the droplet size spectrum. (SDTF, 2001).</w:t>
      </w:r>
      <w:r>
        <w:rPr>
          <w:color w:val="FF0000"/>
        </w:rPr>
        <w:t xml:space="preserve">  </w:t>
      </w:r>
      <w:r>
        <w:t>With new nozzle configurations and higher pressure recommendations (Kirk, 1997), and with the continued development of drift reducing tank mix materials, applicators seek to better facilitate making sound decisions regarding the addition of drift control products into their tank mixes</w:t>
      </w:r>
      <w:r w:rsidR="006F645D">
        <w:t xml:space="preserve">.  </w:t>
      </w:r>
      <w:r w:rsidR="009D2CCF">
        <w:t xml:space="preserve">Kirk (2003) reported that some drift control products were effective, some ineffective, and some were not sufficiently effective in reducing drift.  </w:t>
      </w:r>
      <w:r w:rsidR="006F645D">
        <w:t>In a major aerial evaluation of dri</w:t>
      </w:r>
      <w:r w:rsidR="00E81557">
        <w:t xml:space="preserve">ft reducing compounds it was </w:t>
      </w:r>
      <w:r w:rsidR="006F645D">
        <w:t>found that some products advertized as drift control additives did not reduce the amount of drift, but</w:t>
      </w:r>
      <w:r w:rsidR="00E81557">
        <w:t xml:space="preserve"> in fact resulted in more drift (Wolf, et al., 2005).</w:t>
      </w:r>
      <w:r w:rsidR="009D2CCF">
        <w:t xml:space="preserve">  Lan, et al., 2008, reported that most the products included in a study reduced the amount of fine sprays.</w:t>
      </w:r>
    </w:p>
    <w:p w:rsidR="00A2305E" w:rsidRDefault="00A2305E" w:rsidP="00A2305E">
      <w:pPr>
        <w:pStyle w:val="Heading1"/>
      </w:pPr>
      <w:r>
        <w:t>Objective</w:t>
      </w:r>
    </w:p>
    <w:p w:rsidR="00A2305E" w:rsidRDefault="00A2305E" w:rsidP="00A2305E">
      <w:r>
        <w:t xml:space="preserve">The objective of this study was to evaluate the influence of selected drift control products/deposition aids on horizontal and vertical spray drift during </w:t>
      </w:r>
      <w:r w:rsidR="00B47F51">
        <w:t>a high speed</w:t>
      </w:r>
      <w:r>
        <w:t xml:space="preserve"> fixed w</w:t>
      </w:r>
      <w:r w:rsidR="00B47F51">
        <w:t>ing aerial application scenario</w:t>
      </w:r>
      <w:r>
        <w:t>.</w:t>
      </w:r>
    </w:p>
    <w:p w:rsidR="00A2305E" w:rsidRDefault="00A2305E" w:rsidP="00A2305E">
      <w:pPr>
        <w:pStyle w:val="Heading1"/>
      </w:pPr>
      <w:r>
        <w:t>Materials and Methods</w:t>
      </w:r>
    </w:p>
    <w:p w:rsidR="00B47F51" w:rsidRDefault="00A2305E" w:rsidP="00A2305E">
      <w:r>
        <w:t>A field study was conducted to determine the influence on reducing drift when selected tank mix drift control products/deposition aids were added to the spray tank during fixed wing aerial applications. One fixed wing aircraft, an Air Tractor 502A (Air Tractor Inc., Olney, Texas), was equipped with d</w:t>
      </w:r>
      <w:r w:rsidR="00B47F51">
        <w:t>rop booms; CP-11TT straight stream</w:t>
      </w:r>
      <w:r>
        <w:t xml:space="preserve"> nozzles</w:t>
      </w:r>
      <w:r w:rsidR="00B47F51">
        <w:t xml:space="preserve"> </w:t>
      </w:r>
      <w:r>
        <w:t>(CP Produc</w:t>
      </w:r>
      <w:r w:rsidR="00B47F51">
        <w:t>ts, Inc., Mesa, Arizona) with a standard 8 degree</w:t>
      </w:r>
      <w:r>
        <w:t xml:space="preserve"> deflection; using</w:t>
      </w:r>
      <w:r w:rsidR="00B47F51">
        <w:t xml:space="preserve"> the #15 orifice size;  and spraying at 303 kPa (44</w:t>
      </w:r>
      <w:r>
        <w:t xml:space="preserve"> psi).  The AT 502A flew at a ground speed of </w:t>
      </w:r>
      <w:r w:rsidR="00B47F51">
        <w:t>251</w:t>
      </w:r>
      <w:r>
        <w:t xml:space="preserve"> km/h (</w:t>
      </w:r>
      <w:r w:rsidR="00B47F51">
        <w:t>156</w:t>
      </w:r>
      <w:r>
        <w:t xml:space="preserve"> MPH).  </w:t>
      </w:r>
      <w:r w:rsidR="00B47F51">
        <w:t xml:space="preserve">The pilot was </w:t>
      </w:r>
      <w:r>
        <w:t xml:space="preserve">instructed to use an application height of 3-3.7 m (10-12 feet).  </w:t>
      </w:r>
      <w:r w:rsidR="00945E80">
        <w:t>Based on</w:t>
      </w:r>
      <w:r w:rsidR="00DF2621">
        <w:t xml:space="preserve"> USDA droplet prediction models using the above parameters, the Dv0.1, Dv0.5, and Dv0.9 were calculated at 213, 304, and 539 microns respectively.  The droplet spectra classification</w:t>
      </w:r>
      <w:r w:rsidR="009D2CCF">
        <w:t xml:space="preserve">, </w:t>
      </w:r>
      <w:r w:rsidR="00DF2621">
        <w:t>based on the ASABE Standard S572</w:t>
      </w:r>
      <w:r w:rsidR="009D2CCF">
        <w:t>,</w:t>
      </w:r>
      <w:r w:rsidR="00DF2621">
        <w:t xml:space="preserve"> was determined to be medium with a % volume less than 200 microns at 7.65%.</w:t>
      </w:r>
    </w:p>
    <w:p w:rsidR="00A2305E" w:rsidRDefault="00A2305E" w:rsidP="00A2305E">
      <w:r>
        <w:lastRenderedPageBreak/>
        <w:t xml:space="preserve">The study was </w:t>
      </w:r>
      <w:r w:rsidR="00B47F51">
        <w:t xml:space="preserve">conducted on September </w:t>
      </w:r>
      <w:r w:rsidR="00F526DE">
        <w:t>4</w:t>
      </w:r>
      <w:r w:rsidR="00B47F51">
        <w:t>, 2008</w:t>
      </w:r>
      <w:r>
        <w:t xml:space="preserve"> </w:t>
      </w:r>
      <w:r w:rsidR="004D6120">
        <w:t xml:space="preserve">between 10:00 am and 1:45 pm </w:t>
      </w:r>
      <w:r>
        <w:t xml:space="preserve">at the </w:t>
      </w:r>
      <w:r w:rsidR="00F526DE">
        <w:t>Rucker Brothers airstrip in Burdett</w:t>
      </w:r>
      <w:r>
        <w:t>, Kansas.  The study area was</w:t>
      </w:r>
      <w:r w:rsidR="00F526DE">
        <w:t xml:space="preserve"> flat, open and dry over a closely mowed grass runway.  The canopy off the runway was a 45-60 cm (18-24 inches) tall pasture grass.  </w:t>
      </w:r>
      <w:r w:rsidR="00D06DD3">
        <w:t>Ten</w:t>
      </w:r>
      <w:r w:rsidR="00F526DE">
        <w:t xml:space="preserve"> </w:t>
      </w:r>
      <w:r>
        <w:t xml:space="preserve">different products </w:t>
      </w:r>
      <w:r w:rsidR="00F526DE">
        <w:t xml:space="preserve">plus </w:t>
      </w:r>
      <w:r w:rsidR="00D06DD3">
        <w:t>tap water</w:t>
      </w:r>
      <w:r w:rsidR="00F526DE">
        <w:t xml:space="preserve"> </w:t>
      </w:r>
      <w:r>
        <w:t xml:space="preserve">were </w:t>
      </w:r>
      <w:r w:rsidR="00F526DE">
        <w:t>evaluated in three replications</w:t>
      </w:r>
      <w:r>
        <w:t xml:space="preserve">.  All products were completely randomized </w:t>
      </w:r>
      <w:r w:rsidR="00F526DE">
        <w:t>for</w:t>
      </w:r>
      <w:r>
        <w:t xml:space="preserve"> the study.  </w:t>
      </w:r>
      <w:r w:rsidR="004D6120">
        <w:t xml:space="preserve">Three </w:t>
      </w:r>
      <w:r w:rsidR="00945E80">
        <w:t xml:space="preserve">identical </w:t>
      </w:r>
      <w:r w:rsidR="004D6120">
        <w:t>t</w:t>
      </w:r>
      <w:r w:rsidR="00D06DD3">
        <w:t>ap water treatments were strategically placed in the spray order as a check.</w:t>
      </w:r>
      <w:r w:rsidR="008615B3">
        <w:t xml:space="preserve"> </w:t>
      </w:r>
      <w:r w:rsidRPr="00445D28">
        <w:t>Spra</w:t>
      </w:r>
      <w:r w:rsidR="004D6120" w:rsidRPr="00445D28">
        <w:t>y mixes containing 189 liters (5</w:t>
      </w:r>
      <w:r w:rsidRPr="00445D28">
        <w:t xml:space="preserve">0 gal) of tap water, X-77 Spreader (Loveland Industries, Greeley, Colorado) at 0.25% volume/volume, and individual drift control additives/deposition </w:t>
      </w:r>
      <w:r>
        <w:t>aids were applied at 28 L/ha (3 GPA).  All tank mix treatments were prepared based on recipes provided by each participating company (</w:t>
      </w:r>
      <w:r w:rsidR="00945E80">
        <w:t>A</w:t>
      </w:r>
      <w:r>
        <w:t xml:space="preserve">ppendix A).  Temperature, relative humidity, and maximum and average wind velocities </w:t>
      </w:r>
      <w:r w:rsidR="00D06DD3">
        <w:t>were recorded using a WatchDog 550 Weather Station (Spectrum Technologies Inc., Plainfield, IL) for the duration of the experiment and averaged</w:t>
      </w:r>
      <w:r>
        <w:t xml:space="preserve"> during the </w:t>
      </w:r>
      <w:r w:rsidR="00D06DD3">
        <w:t xml:space="preserve">exact </w:t>
      </w:r>
      <w:r>
        <w:t xml:space="preserve">time of each treatment. </w:t>
      </w:r>
      <w:r w:rsidR="006C1EEC">
        <w:t xml:space="preserve">In addition, wind direction and speed  were monitored by observing a flag and ribbon placed at the top of the tower with one </w:t>
      </w:r>
      <w:r w:rsidR="00D06DD3">
        <w:t>Kestrel 4500</w:t>
      </w:r>
      <w:r w:rsidR="006C1EEC">
        <w:t xml:space="preserve"> and two Kestrel 3000</w:t>
      </w:r>
      <w:r w:rsidR="00D06DD3">
        <w:t xml:space="preserve"> (Nielson-Kellerman, Chest</w:t>
      </w:r>
      <w:r w:rsidR="006C1EEC">
        <w:t>er,</w:t>
      </w:r>
      <w:r w:rsidR="009D2CCF">
        <w:t xml:space="preserve"> PA) hand-held instruments and </w:t>
      </w:r>
      <w:r w:rsidR="006C1EEC">
        <w:t xml:space="preserve">three </w:t>
      </w:r>
      <w:r w:rsidR="00D06DD3">
        <w:t>simple compass</w:t>
      </w:r>
      <w:r w:rsidR="006C1EEC">
        <w:t>es</w:t>
      </w:r>
      <w:r w:rsidR="00D06DD3">
        <w:t xml:space="preserve">. </w:t>
      </w:r>
      <w:r>
        <w:t>To minimize tank mix contamination between treatments, a hot water-high pressure wash</w:t>
      </w:r>
      <w:r w:rsidR="00945E80">
        <w:t>er was used to facilitate spray system</w:t>
      </w:r>
      <w:r>
        <w:t xml:space="preserve"> cleanout.  </w:t>
      </w:r>
    </w:p>
    <w:p w:rsidR="00A2305E" w:rsidRDefault="00A2305E" w:rsidP="00A2305E">
      <w:r>
        <w:t xml:space="preserve">Spray drift deposits were collected for measurement and analysis using horizontal collectors, a drift tower with vertical collectors, and 2.5 X 7.6 cm  (1 X 3 inch) water sensitive paper (WSP) (Spraying Systems Company, Wheaton, Illinois).  To collect the horizontal drift, WSP was placed on 2.5 X 10 cm </w:t>
      </w:r>
      <w:r w:rsidR="009D2CCF">
        <w:t xml:space="preserve">(2 X 4 inch) </w:t>
      </w:r>
      <w:r>
        <w:t>blocks sloped toward the flight line and placed downwind from the flight line along the drift line at 15.25 m (50 feet) incremen</w:t>
      </w:r>
      <w:r w:rsidR="008615B3">
        <w:t>ts to a distance of 91.4 m (30</w:t>
      </w:r>
      <w:r w:rsidR="00445D28">
        <w:t>0 feet).  A total of six</w:t>
      </w:r>
      <w:r w:rsidR="00945E80">
        <w:t xml:space="preserve"> horizontal wsp’</w:t>
      </w:r>
      <w:r>
        <w:t xml:space="preserve">s were collected for each treatment (H50, H100, H150, H200, H250, </w:t>
      </w:r>
      <w:r w:rsidR="006C1EEC">
        <w:t>and H300</w:t>
      </w:r>
      <w:r>
        <w:t>).</w:t>
      </w:r>
      <w:r w:rsidR="008615B3">
        <w:t xml:space="preserve">  Three </w:t>
      </w:r>
      <w:r>
        <w:t>retractable tower</w:t>
      </w:r>
      <w:r w:rsidR="008615B3">
        <w:t xml:space="preserve">s </w:t>
      </w:r>
      <w:r>
        <w:t>capable of extending to 12.2 m (40 feet) and designed to hold WSP at 1.53 m (5 feet) increments was used for the vertical drift collection</w:t>
      </w:r>
      <w:r w:rsidR="00945E80">
        <w:t>.  A total of nine vertical wsp’</w:t>
      </w:r>
      <w:r>
        <w:t xml:space="preserve">s were collected for each treatment (V0, V5, V10, V15, V20, V25, V30, V35, and V40).  The collector layout is shown in Appendix B.  Each treatment included four parallel back and forth passes along the flight line for a minimum distance of 213.5 m (700 feet), 106.75 m (350 feet) before and after the drift collection line.  Marker flags were positioned along the flight line to assist the pilot in locating the flight line and with the spray timing.  To facilitate timing and shorten the </w:t>
      </w:r>
      <w:r w:rsidR="008615B3">
        <w:t>duration of the study three</w:t>
      </w:r>
      <w:r>
        <w:t xml:space="preserve"> identical drift collection stations were used to simulate the repetitions.  All treatments were applied in a crosswind.  The crosswind speed averaged for the </w:t>
      </w:r>
      <w:r w:rsidR="008615B3">
        <w:t xml:space="preserve">all </w:t>
      </w:r>
      <w:r w:rsidR="00445D28">
        <w:t>treatments was 12.6 Km/h (7.8</w:t>
      </w:r>
      <w:r>
        <w:t xml:space="preserve"> mph).  </w:t>
      </w:r>
      <w:r w:rsidR="00945E80">
        <w:t xml:space="preserve">The crosswind average wind speed was used to normalize all the data.  </w:t>
      </w:r>
      <w:r>
        <w:t xml:space="preserve">The average for </w:t>
      </w:r>
      <w:r w:rsidR="00445D28">
        <w:t xml:space="preserve">the maximum and minimum wind speeds was 14.2 Km/h (8.8 </w:t>
      </w:r>
      <w:r>
        <w:t>MPH)</w:t>
      </w:r>
      <w:r w:rsidR="00445D28">
        <w:t xml:space="preserve"> and 10.1</w:t>
      </w:r>
      <w:r w:rsidR="00445D28" w:rsidRPr="00445D28">
        <w:t xml:space="preserve"> </w:t>
      </w:r>
      <w:r w:rsidR="00445D28">
        <w:t>Km/h (6.3 MPH) respectively</w:t>
      </w:r>
      <w:r>
        <w:t xml:space="preserve">.  The </w:t>
      </w:r>
      <w:r w:rsidR="008615B3">
        <w:t xml:space="preserve">crosswind </w:t>
      </w:r>
      <w:r w:rsidR="00445D28">
        <w:t xml:space="preserve">direction </w:t>
      </w:r>
      <w:r w:rsidR="008615B3">
        <w:t>remained within tolerable limits during the study, thus shifting the c</w:t>
      </w:r>
      <w:r>
        <w:t xml:space="preserve">ollector system was </w:t>
      </w:r>
      <w:r w:rsidR="008615B3">
        <w:t xml:space="preserve">not necessary to </w:t>
      </w:r>
      <w:r>
        <w:t xml:space="preserve">maintain the </w:t>
      </w:r>
      <w:r w:rsidR="00445D28">
        <w:t xml:space="preserve">approximate </w:t>
      </w:r>
      <w:r>
        <w:t xml:space="preserve">90-degree crosswind for each treatment.  </w:t>
      </w:r>
      <w:r w:rsidR="00400595">
        <w:t>During the first pass for each treatment</w:t>
      </w:r>
      <w:r w:rsidR="002017A5">
        <w:t>, an under boom collection was taken on water sensitive paper to determine the infl</w:t>
      </w:r>
      <w:r w:rsidR="00400595">
        <w:t xml:space="preserve">uence of drift control/deposition aid on droplet spectra. </w:t>
      </w:r>
      <w:r w:rsidR="002017A5">
        <w:t xml:space="preserve"> </w:t>
      </w:r>
      <w:r>
        <w:t>Average temperatur</w:t>
      </w:r>
      <w:r w:rsidR="00445D28">
        <w:t>e for the duration of the experiment was 19.6 C (67.2 F).  Average humidity was 44.9</w:t>
      </w:r>
      <w:r>
        <w:t xml:space="preserve"> percent.</w:t>
      </w:r>
    </w:p>
    <w:p w:rsidR="00420733" w:rsidRPr="005A6822" w:rsidRDefault="00A2305E" w:rsidP="00FC4B16">
      <w:pPr>
        <w:rPr>
          <w:rFonts w:cs="Arial"/>
          <w:szCs w:val="22"/>
        </w:rPr>
      </w:pPr>
      <w:r w:rsidRPr="005A6822">
        <w:rPr>
          <w:rFonts w:cs="Arial"/>
          <w:szCs w:val="22"/>
        </w:rPr>
        <w:t>After each replication, the collection cards were placed in prelabeled-sealable bags for preservation.  Data envelopes were used to organize and store the cards until analysis was complete.  DropletScan</w:t>
      </w:r>
      <w:r w:rsidRPr="005A6822">
        <w:rPr>
          <w:rFonts w:cs="Arial"/>
          <w:szCs w:val="22"/>
        </w:rPr>
        <w:sym w:font="Symbol" w:char="F0D2"/>
      </w:r>
      <w:r w:rsidRPr="005A6822">
        <w:rPr>
          <w:rFonts w:cs="Arial"/>
          <w:szCs w:val="22"/>
        </w:rPr>
        <w:t xml:space="preserve"> (WRK of Arkansas, Lonoke, AR; and WRK of Oklahoma, Stillwater, OK; Devore Systems, Inc., Manhattan, KS) was used to analyze the cards. </w:t>
      </w:r>
      <w:r w:rsidR="00FC4B16" w:rsidRPr="005A6822">
        <w:rPr>
          <w:rFonts w:cs="Arial"/>
          <w:szCs w:val="22"/>
        </w:rPr>
        <w:t>Each wsp was 2.5 X 7.6 cm (1 X 3 inch) with 40% of the central area scanned.  Percent area coverage (PAC) was the statistic measured</w:t>
      </w:r>
      <w:r w:rsidR="00945E80">
        <w:rPr>
          <w:rFonts w:cs="Arial"/>
          <w:szCs w:val="22"/>
        </w:rPr>
        <w:t xml:space="preserve"> and </w:t>
      </w:r>
      <w:r w:rsidR="00E81557">
        <w:rPr>
          <w:rFonts w:cs="Arial"/>
          <w:szCs w:val="22"/>
        </w:rPr>
        <w:t>reported</w:t>
      </w:r>
      <w:r w:rsidR="00FC4B16" w:rsidRPr="005A6822">
        <w:rPr>
          <w:rFonts w:cs="Arial"/>
          <w:szCs w:val="22"/>
        </w:rPr>
        <w:t xml:space="preserve">.  </w:t>
      </w:r>
      <w:r w:rsidR="00445D28" w:rsidRPr="005A6822">
        <w:rPr>
          <w:rFonts w:cs="Arial"/>
          <w:szCs w:val="22"/>
        </w:rPr>
        <w:t>Because of scanning problems</w:t>
      </w:r>
      <w:r w:rsidR="00FC4B16" w:rsidRPr="005A6822">
        <w:rPr>
          <w:rFonts w:cs="Arial"/>
          <w:szCs w:val="22"/>
        </w:rPr>
        <w:t xml:space="preserve"> with DropletScan</w:t>
      </w:r>
      <w:r w:rsidR="00FC4B16" w:rsidRPr="005A6822">
        <w:rPr>
          <w:rFonts w:cs="Arial"/>
          <w:szCs w:val="22"/>
        </w:rPr>
        <w:sym w:font="Symbol" w:char="F0D2"/>
      </w:r>
      <w:r w:rsidR="00445D28" w:rsidRPr="005A6822">
        <w:rPr>
          <w:rFonts w:cs="Arial"/>
          <w:szCs w:val="22"/>
        </w:rPr>
        <w:t>, some of the cards were scanned using</w:t>
      </w:r>
      <w:r w:rsidR="00FC4B16" w:rsidRPr="005A6822">
        <w:rPr>
          <w:rFonts w:cs="Arial"/>
          <w:szCs w:val="22"/>
        </w:rPr>
        <w:t xml:space="preserve"> the scanning system developed at the USDA ARS in College Station, TX.</w:t>
      </w:r>
      <w:r w:rsidR="00FC4B16" w:rsidRPr="005A6822">
        <w:rPr>
          <w:rFonts w:cs="Arial"/>
          <w:color w:val="FF0000"/>
          <w:szCs w:val="22"/>
        </w:rPr>
        <w:t xml:space="preserve">  </w:t>
      </w:r>
      <w:r w:rsidR="00420733" w:rsidRPr="005A6822">
        <w:rPr>
          <w:rFonts w:cs="Arial"/>
          <w:szCs w:val="22"/>
        </w:rPr>
        <w:t xml:space="preserve">The system consists of a Basler A102fc RGB CCD Firewire camera </w:t>
      </w:r>
      <w:r w:rsidR="00FC4B16" w:rsidRPr="005A6822">
        <w:rPr>
          <w:rFonts w:cs="Arial"/>
          <w:szCs w:val="22"/>
        </w:rPr>
        <w:t xml:space="preserve">with </w:t>
      </w:r>
      <w:r w:rsidR="00420733" w:rsidRPr="005A6822">
        <w:rPr>
          <w:rFonts w:cs="Arial"/>
          <w:szCs w:val="22"/>
        </w:rPr>
        <w:t>1392X1040 pixel</w:t>
      </w:r>
      <w:r w:rsidR="00FC4B16" w:rsidRPr="005A6822">
        <w:rPr>
          <w:rFonts w:cs="Arial"/>
          <w:szCs w:val="22"/>
        </w:rPr>
        <w:t xml:space="preserve">s and a </w:t>
      </w:r>
      <w:r w:rsidR="00420733" w:rsidRPr="005A6822">
        <w:rPr>
          <w:rFonts w:cs="Arial"/>
          <w:szCs w:val="22"/>
        </w:rPr>
        <w:t>6.45 µm pixel size (</w:t>
      </w:r>
      <w:r w:rsidR="00FC4B16" w:rsidRPr="005A6822">
        <w:rPr>
          <w:rFonts w:cs="Arial"/>
          <w:szCs w:val="22"/>
        </w:rPr>
        <w:t>Basler AG, Ahrensburg, Germany);</w:t>
      </w:r>
      <w:r w:rsidR="00420733" w:rsidRPr="005A6822">
        <w:rPr>
          <w:rFonts w:cs="Arial"/>
          <w:szCs w:val="22"/>
        </w:rPr>
        <w:t xml:space="preserve"> Infinity K2/S lens with CF-1 objective (Infinity Photo-Optical, Bolder Colorado)</w:t>
      </w:r>
      <w:r w:rsidR="00FC4B16" w:rsidRPr="005A6822">
        <w:rPr>
          <w:rFonts w:cs="Arial"/>
          <w:szCs w:val="22"/>
        </w:rPr>
        <w:t xml:space="preserve">, </w:t>
      </w:r>
      <w:r w:rsidR="00420733" w:rsidRPr="005A6822">
        <w:rPr>
          <w:rFonts w:cs="Arial"/>
          <w:szCs w:val="22"/>
        </w:rPr>
        <w:t xml:space="preserve">and LabVIEW (National </w:t>
      </w:r>
      <w:r w:rsidR="00420733" w:rsidRPr="005A6822">
        <w:rPr>
          <w:rFonts w:cs="Arial"/>
          <w:szCs w:val="22"/>
        </w:rPr>
        <w:lastRenderedPageBreak/>
        <w:t>Instruments, Austin Texas)</w:t>
      </w:r>
      <w:r w:rsidR="00FC4B16" w:rsidRPr="005A6822">
        <w:rPr>
          <w:rFonts w:cs="Arial"/>
          <w:szCs w:val="22"/>
        </w:rPr>
        <w:t xml:space="preserve"> </w:t>
      </w:r>
      <w:r w:rsidR="00420733" w:rsidRPr="005A6822">
        <w:rPr>
          <w:rFonts w:cs="Arial"/>
          <w:szCs w:val="22"/>
        </w:rPr>
        <w:t>camera control and image capture program</w:t>
      </w:r>
      <w:r w:rsidR="00FC4B16" w:rsidRPr="005A6822">
        <w:rPr>
          <w:rFonts w:cs="Arial"/>
          <w:szCs w:val="22"/>
        </w:rPr>
        <w:t xml:space="preserve">. Each image had 10.1 µm/pixel over a 1.4 cm² area with </w:t>
      </w:r>
      <w:r w:rsidR="00420733" w:rsidRPr="005A6822">
        <w:rPr>
          <w:rFonts w:cs="Arial"/>
          <w:szCs w:val="22"/>
        </w:rPr>
        <w:t xml:space="preserve">three captured for each card </w:t>
      </w:r>
      <w:r w:rsidR="00FC4B16" w:rsidRPr="005A6822">
        <w:rPr>
          <w:rFonts w:cs="Arial"/>
          <w:szCs w:val="22"/>
        </w:rPr>
        <w:t xml:space="preserve">or a </w:t>
      </w:r>
      <w:r w:rsidR="00420733" w:rsidRPr="005A6822">
        <w:rPr>
          <w:rFonts w:cs="Arial"/>
          <w:szCs w:val="22"/>
        </w:rPr>
        <w:t>4.2 cm² total area. The images were analyzed in Vision Assistant</w:t>
      </w:r>
      <w:r w:rsidR="00FC4B16" w:rsidRPr="005A6822">
        <w:rPr>
          <w:rFonts w:cs="Arial"/>
          <w:szCs w:val="22"/>
        </w:rPr>
        <w:t xml:space="preserve"> </w:t>
      </w:r>
      <w:r w:rsidR="00420733" w:rsidRPr="005A6822">
        <w:rPr>
          <w:rFonts w:cs="Arial"/>
          <w:szCs w:val="22"/>
        </w:rPr>
        <w:t>(National Instruments, Austin Texas)</w:t>
      </w:r>
      <w:r w:rsidR="00FC4B16" w:rsidRPr="005A6822">
        <w:rPr>
          <w:rFonts w:cs="Arial"/>
          <w:szCs w:val="22"/>
        </w:rPr>
        <w:t xml:space="preserve"> </w:t>
      </w:r>
      <w:r w:rsidR="00420733" w:rsidRPr="005A6822">
        <w:rPr>
          <w:rFonts w:cs="Arial"/>
          <w:szCs w:val="22"/>
        </w:rPr>
        <w:t>using a custom script to measure stain diameters. A Visual Basic 6 program (Microsoft, Seattle Washington) was used to combine the stain diameters of the three images for each card. Then th</w:t>
      </w:r>
      <w:r w:rsidR="00FC4B16" w:rsidRPr="005A6822">
        <w:rPr>
          <w:rFonts w:cs="Arial"/>
          <w:szCs w:val="22"/>
        </w:rPr>
        <w:t>e USDA spread</w:t>
      </w:r>
      <w:r w:rsidR="00400595">
        <w:rPr>
          <w:rFonts w:cs="Arial"/>
          <w:szCs w:val="22"/>
        </w:rPr>
        <w:t xml:space="preserve"> </w:t>
      </w:r>
      <w:r w:rsidR="00FC4B16" w:rsidRPr="005A6822">
        <w:rPr>
          <w:rFonts w:cs="Arial"/>
          <w:szCs w:val="22"/>
        </w:rPr>
        <w:t xml:space="preserve">factor </w:t>
      </w:r>
      <w:r w:rsidR="00420733" w:rsidRPr="005A6822">
        <w:rPr>
          <w:rFonts w:cs="Arial"/>
          <w:szCs w:val="22"/>
        </w:rPr>
        <w:t>was applied to each stain diameter and droplet spectrum parameters calculated.</w:t>
      </w:r>
    </w:p>
    <w:p w:rsidR="006F645D" w:rsidRPr="00FA5388" w:rsidRDefault="00A2305E" w:rsidP="00FA5388">
      <w:pPr>
        <w:jc w:val="both"/>
        <w:rPr>
          <w:rFonts w:cs="Arial"/>
          <w:szCs w:val="22"/>
        </w:rPr>
      </w:pPr>
      <w:r w:rsidRPr="00FA5388">
        <w:rPr>
          <w:rFonts w:cs="Arial"/>
          <w:szCs w:val="22"/>
        </w:rPr>
        <w:t xml:space="preserve">Spray droplet stains collected on water sensitive paper are a good indicator of spray drift when comparing the amount of coverage obtained on the cards (Wolf et al., 1999, Wolf and Frohberg 2002).  </w:t>
      </w:r>
      <w:r w:rsidR="00FA5388" w:rsidRPr="00FA5388">
        <w:rPr>
          <w:rFonts w:cs="Arial"/>
          <w:szCs w:val="22"/>
        </w:rPr>
        <w:t xml:space="preserve">DropletScan™ has been tested as a reliable source for predicting droplet stain characteristics when compared to </w:t>
      </w:r>
      <w:r w:rsidR="00FA5388" w:rsidRPr="00945E80">
        <w:rPr>
          <w:rFonts w:cs="Arial"/>
          <w:szCs w:val="22"/>
        </w:rPr>
        <w:t xml:space="preserve">other card reading methods </w:t>
      </w:r>
      <w:r w:rsidR="00945E80">
        <w:rPr>
          <w:rFonts w:cs="Arial"/>
          <w:szCs w:val="22"/>
        </w:rPr>
        <w:t>(Hoffmann, et al., 2004), Wolf, et</w:t>
      </w:r>
      <w:r w:rsidR="00945E80" w:rsidRPr="00945E80">
        <w:rPr>
          <w:rFonts w:cs="Arial"/>
          <w:szCs w:val="22"/>
        </w:rPr>
        <w:t xml:space="preserve"> al., 2005, Wolf, 2005)</w:t>
      </w:r>
      <w:r w:rsidR="00FA5388" w:rsidRPr="00945E80">
        <w:rPr>
          <w:rFonts w:cs="Arial"/>
          <w:szCs w:val="22"/>
        </w:rPr>
        <w:t>.</w:t>
      </w:r>
      <w:r w:rsidR="00FA5388" w:rsidRPr="00FA5388">
        <w:rPr>
          <w:rFonts w:cs="Arial"/>
          <w:szCs w:val="22"/>
        </w:rPr>
        <w:t xml:space="preserve">  </w:t>
      </w:r>
      <w:r w:rsidRPr="00FA5388">
        <w:rPr>
          <w:rFonts w:cs="Arial"/>
          <w:szCs w:val="22"/>
        </w:rPr>
        <w:t xml:space="preserve">Since the cards are placed outside and downwind from each treatments target area, differences in the amount of area covered on the card will reflect the amount of drift.  For this study, the percent area coverage for the horizontal </w:t>
      </w:r>
      <w:r w:rsidR="006F645D" w:rsidRPr="00FA5388">
        <w:rPr>
          <w:rFonts w:cs="Arial"/>
          <w:szCs w:val="22"/>
        </w:rPr>
        <w:t>and vertical drift profiles is</w:t>
      </w:r>
      <w:r w:rsidRPr="00FA5388">
        <w:rPr>
          <w:rFonts w:cs="Arial"/>
          <w:szCs w:val="22"/>
        </w:rPr>
        <w:t xml:space="preserve"> used as a means to separate differences in treatments.  </w:t>
      </w:r>
    </w:p>
    <w:p w:rsidR="00A2305E" w:rsidRDefault="00A2305E" w:rsidP="00A2305E">
      <w:pPr>
        <w:tabs>
          <w:tab w:val="left" w:pos="-720"/>
        </w:tabs>
        <w:suppressAutoHyphens/>
        <w:rPr>
          <w:rFonts w:cs="Arial"/>
          <w:szCs w:val="22"/>
        </w:rPr>
      </w:pPr>
      <w:r>
        <w:rPr>
          <w:rFonts w:cs="Arial"/>
          <w:szCs w:val="22"/>
        </w:rPr>
        <w:t xml:space="preserve">Statistical analyses of the </w:t>
      </w:r>
      <w:r w:rsidR="00FA5388">
        <w:rPr>
          <w:rFonts w:cs="Arial"/>
          <w:szCs w:val="22"/>
        </w:rPr>
        <w:t>data were conducted with SAS 9.1</w:t>
      </w:r>
      <w:r w:rsidR="00FA5388" w:rsidRPr="00FA5388">
        <w:rPr>
          <w:rFonts w:cs="Arial"/>
          <w:szCs w:val="22"/>
        </w:rPr>
        <w:t>.3 (</w:t>
      </w:r>
      <w:r w:rsidR="00FA5388" w:rsidRPr="00FA5388">
        <w:rPr>
          <w:szCs w:val="22"/>
        </w:rPr>
        <w:t>SAS Institute, Cary, NC</w:t>
      </w:r>
      <w:r w:rsidR="00FA5388" w:rsidRPr="00FA5388">
        <w:rPr>
          <w:rFonts w:cs="Arial"/>
          <w:szCs w:val="22"/>
        </w:rPr>
        <w:t>, 2003</w:t>
      </w:r>
      <w:r w:rsidR="00E81557">
        <w:rPr>
          <w:rFonts w:cs="Arial"/>
          <w:szCs w:val="22"/>
        </w:rPr>
        <w:t xml:space="preserve">).   The </w:t>
      </w:r>
      <w:r w:rsidRPr="00FA5388">
        <w:rPr>
          <w:rFonts w:cs="Arial"/>
          <w:szCs w:val="22"/>
        </w:rPr>
        <w:t>model used was a General Linear Model (GLM</w:t>
      </w:r>
      <w:r>
        <w:rPr>
          <w:rFonts w:cs="Arial"/>
          <w:szCs w:val="22"/>
        </w:rPr>
        <w:t xml:space="preserve">) procedure to analyze the water sensitive paper data by horizontal and vertical distance.  The average crosswind speed was used </w:t>
      </w:r>
      <w:r w:rsidR="00E81557">
        <w:rPr>
          <w:rFonts w:cs="Arial"/>
          <w:szCs w:val="22"/>
        </w:rPr>
        <w:t xml:space="preserve">to </w:t>
      </w:r>
      <w:r w:rsidR="00FA5388">
        <w:rPr>
          <w:rFonts w:cs="Arial"/>
          <w:szCs w:val="22"/>
        </w:rPr>
        <w:t>normalize all data</w:t>
      </w:r>
      <w:r>
        <w:rPr>
          <w:rFonts w:cs="Arial"/>
          <w:szCs w:val="22"/>
        </w:rPr>
        <w:t xml:space="preserve"> to account for deviation in wind velocity during each treatment.  The LS Means for each product were tested and used to report the differences found at each hor</w:t>
      </w:r>
      <w:r w:rsidR="008A271A">
        <w:rPr>
          <w:rFonts w:cs="Arial"/>
          <w:szCs w:val="22"/>
        </w:rPr>
        <w:t>izontal and vertical distance.</w:t>
      </w:r>
    </w:p>
    <w:p w:rsidR="00A2305E" w:rsidRDefault="00A2305E" w:rsidP="00A2305E">
      <w:pPr>
        <w:pStyle w:val="Conclusion"/>
      </w:pPr>
      <w:r>
        <w:t>Results and Discussion</w:t>
      </w:r>
    </w:p>
    <w:p w:rsidR="00A2305E" w:rsidRDefault="005A6822" w:rsidP="00A2305E">
      <w:pPr>
        <w:pStyle w:val="Conclusion"/>
        <w:rPr>
          <w:b w:val="0"/>
          <w:sz w:val="22"/>
          <w:szCs w:val="22"/>
        </w:rPr>
      </w:pPr>
      <w:r>
        <w:rPr>
          <w:b w:val="0"/>
          <w:sz w:val="22"/>
          <w:szCs w:val="22"/>
        </w:rPr>
        <w:t xml:space="preserve">Horizontal and vertical </w:t>
      </w:r>
      <w:r w:rsidR="00A2305E">
        <w:rPr>
          <w:b w:val="0"/>
          <w:sz w:val="22"/>
          <w:szCs w:val="22"/>
        </w:rPr>
        <w:t>data from the fie</w:t>
      </w:r>
      <w:r w:rsidR="005778FB">
        <w:rPr>
          <w:b w:val="0"/>
          <w:sz w:val="22"/>
          <w:szCs w:val="22"/>
        </w:rPr>
        <w:t>ld study are shown in Tables 1</w:t>
      </w:r>
      <w:r w:rsidR="00AC4F00">
        <w:rPr>
          <w:b w:val="0"/>
          <w:sz w:val="22"/>
          <w:szCs w:val="22"/>
        </w:rPr>
        <w:t xml:space="preserve"> </w:t>
      </w:r>
      <w:r>
        <w:rPr>
          <w:b w:val="0"/>
          <w:sz w:val="22"/>
          <w:szCs w:val="22"/>
        </w:rPr>
        <w:t>and 2.  A summary table showing the total horizontal, total vertical and t</w:t>
      </w:r>
      <w:r w:rsidR="00AC4F00">
        <w:rPr>
          <w:b w:val="0"/>
          <w:sz w:val="22"/>
          <w:szCs w:val="22"/>
        </w:rPr>
        <w:t>otal overall coverage (drift) is</w:t>
      </w:r>
      <w:r>
        <w:rPr>
          <w:b w:val="0"/>
          <w:sz w:val="22"/>
          <w:szCs w:val="22"/>
        </w:rPr>
        <w:t xml:space="preserve"> shown in Table 3.  </w:t>
      </w:r>
    </w:p>
    <w:p w:rsidR="00E12C0C" w:rsidRDefault="00E12C0C" w:rsidP="00A2305E">
      <w:r>
        <w:t xml:space="preserve">All data for both the horizontal and vertical treatments were normalized for the average wind speed of 12.6 Km/h (7.8 MPH).  </w:t>
      </w:r>
      <w:r w:rsidR="00A2305E">
        <w:t>LS means are used to estimate differences.  Using water treatments as a reference, products tha</w:t>
      </w:r>
      <w:r w:rsidR="005A6822">
        <w:t xml:space="preserve">t contained more </w:t>
      </w:r>
      <w:r w:rsidR="00A2305E">
        <w:t>coverage at the horiz</w:t>
      </w:r>
      <w:r w:rsidR="005A6822">
        <w:t xml:space="preserve">ontal </w:t>
      </w:r>
      <w:r>
        <w:t xml:space="preserve">and vertical </w:t>
      </w:r>
      <w:r w:rsidR="005A6822">
        <w:t>sample locations (H50-H30</w:t>
      </w:r>
      <w:r w:rsidR="00A2305E">
        <w:t>0</w:t>
      </w:r>
      <w:r>
        <w:t xml:space="preserve"> and V0-V40</w:t>
      </w:r>
      <w:r w:rsidR="00A2305E">
        <w:t>) can be differentiated from those that had less</w:t>
      </w:r>
      <w:r w:rsidR="005A6822">
        <w:t xml:space="preserve"> </w:t>
      </w:r>
      <w:r w:rsidR="00A2305E">
        <w:t xml:space="preserve">coverage.  </w:t>
      </w:r>
    </w:p>
    <w:p w:rsidR="00E12C0C" w:rsidRDefault="00E12C0C" w:rsidP="00E12C0C">
      <w:pPr>
        <w:rPr>
          <w:szCs w:val="22"/>
        </w:rPr>
      </w:pPr>
      <w:r>
        <w:t>For all treatments compared, coverage (drift) was measured at each horizontal collector location (H50 – H300</w:t>
      </w:r>
      <w:r w:rsidRPr="00E12C0C">
        <w:t xml:space="preserve">).  </w:t>
      </w:r>
      <w:r w:rsidRPr="00E12C0C">
        <w:rPr>
          <w:szCs w:val="22"/>
        </w:rPr>
        <w:t>The presence of heavy deposits on the first horizontal (H50) collector position is likely to be the result of windblown swath displacement.</w:t>
      </w:r>
      <w:r>
        <w:rPr>
          <w:szCs w:val="22"/>
        </w:rPr>
        <w:t xml:space="preserve">  For most of the treatments, the amount of coverage has reduced appreciably beyond H100.  However, some of the products were still showing coverage above 2% at H200.  The top three treatments for reducing horizontal coverage (drift) in these comparisons were INT 908, Control, and Interlock 0.8.  Tap water 3 and tap water + oil were ranked 4 and 5 respectively for horizontal drift reduction.   The remaining products had coverage a</w:t>
      </w:r>
      <w:r w:rsidR="00F51557">
        <w:rPr>
          <w:szCs w:val="22"/>
        </w:rPr>
        <w:t>mounts greater than tap water 3.</w:t>
      </w:r>
    </w:p>
    <w:p w:rsidR="00F51557" w:rsidRDefault="00F51557" w:rsidP="00E12C0C">
      <w:pPr>
        <w:rPr>
          <w:szCs w:val="22"/>
        </w:rPr>
      </w:pPr>
      <w:r>
        <w:rPr>
          <w:szCs w:val="22"/>
        </w:rPr>
        <w:t>Vertical measurements also show coverage on all the collector locations (V0 – V40) for all treatments.  For most of the products the higher amounts of coverage occurred at the collector locations V5 – V15.  This would indicate a higher amount of flux in the airstream in the area represented by the release height from the airplane.  As with the horizontal measurements, the top three treatments for reducing coverage vertically downwind were Interlock 0.8, INT 908, and Control.   Tap water 3 and tap water + oil were again ranked 4 and 5 respectively.</w:t>
      </w:r>
    </w:p>
    <w:p w:rsidR="00F51557" w:rsidRDefault="00F51557" w:rsidP="00E12C0C">
      <w:pPr>
        <w:rPr>
          <w:szCs w:val="22"/>
        </w:rPr>
      </w:pPr>
      <w:r>
        <w:rPr>
          <w:szCs w:val="22"/>
        </w:rPr>
        <w:t xml:space="preserve">When total horizontal and total vertical coverage was combined for each treatment to obtain the total overall drift, INT 908 was measured with the lowest amount (36.5% PAC).  Control was next at 37.7% followed by Interlock 0.8 at 37.8%.  These were not significantly different from </w:t>
      </w:r>
      <w:r>
        <w:rPr>
          <w:szCs w:val="22"/>
        </w:rPr>
        <w:lastRenderedPageBreak/>
        <w:t>each other.  These three products, tap water 3, and tap water + oil were all significantly better for reducing coverage than all the remaining products.</w:t>
      </w:r>
    </w:p>
    <w:p w:rsidR="00F51557" w:rsidRDefault="00E73AF6" w:rsidP="00E12C0C">
      <w:pPr>
        <w:rPr>
          <w:szCs w:val="22"/>
        </w:rPr>
      </w:pPr>
      <w:r>
        <w:rPr>
          <w:szCs w:val="22"/>
        </w:rPr>
        <w:t>When all the tap water treatments were averaged together (50.6% PAC), six of the treatments were measured with more drift than the averaged water alone.  They were Formula 1 (53.3%), Interlock 1.25 (53.9%), Superb HC + Interlock (61.5%), #PX056-Z (63.5%), AG06037 (71.4%), and AG08050 (74.6%).  The remaining four treatments were measured with less drift than the averaged water alone.  They were tap water + oil (41.6%), Interlock 0.8 (37.8%), Control (37.7%), and INT 908 (36.5%).</w:t>
      </w:r>
    </w:p>
    <w:p w:rsidR="002017A5" w:rsidRPr="009830B8" w:rsidRDefault="002017A5" w:rsidP="00E12C0C">
      <w:r w:rsidRPr="009830B8">
        <w:rPr>
          <w:szCs w:val="22"/>
        </w:rPr>
        <w:t>Compariso</w:t>
      </w:r>
      <w:r w:rsidR="00400595" w:rsidRPr="009830B8">
        <w:rPr>
          <w:szCs w:val="22"/>
        </w:rPr>
        <w:t>ns of the effect of each drift control/deposition aid</w:t>
      </w:r>
      <w:r w:rsidRPr="009830B8">
        <w:rPr>
          <w:szCs w:val="22"/>
        </w:rPr>
        <w:t xml:space="preserve"> on droplet size shows very little</w:t>
      </w:r>
      <w:r w:rsidR="004620BB" w:rsidRPr="009830B8">
        <w:rPr>
          <w:szCs w:val="22"/>
        </w:rPr>
        <w:t xml:space="preserve"> differences among treatments.  The range in droplet size for the treatments was </w:t>
      </w:r>
      <w:r w:rsidR="004620BB" w:rsidRPr="009830B8">
        <w:t xml:space="preserve">398 to 331microns </w:t>
      </w:r>
      <w:r w:rsidR="00400595" w:rsidRPr="009830B8">
        <w:t>(</w:t>
      </w:r>
      <w:r w:rsidR="004620BB" w:rsidRPr="009830B8">
        <w:t>VMD</w:t>
      </w:r>
      <w:r w:rsidR="00400595" w:rsidRPr="009830B8">
        <w:t>)</w:t>
      </w:r>
      <w:r w:rsidR="004620BB" w:rsidRPr="009830B8">
        <w:t xml:space="preserve">.  The water only treatments ranged from 345 to 374 microns </w:t>
      </w:r>
      <w:r w:rsidR="00400595" w:rsidRPr="009830B8">
        <w:t>(</w:t>
      </w:r>
      <w:r w:rsidR="004620BB" w:rsidRPr="009830B8">
        <w:t>VMD</w:t>
      </w:r>
      <w:r w:rsidR="00400595" w:rsidRPr="009830B8">
        <w:t>)</w:t>
      </w:r>
      <w:r w:rsidR="004620BB" w:rsidRPr="009830B8">
        <w:t xml:space="preserve"> with an average of 362 microns.</w:t>
      </w:r>
      <w:r w:rsidR="000769B4" w:rsidRPr="009830B8">
        <w:t xml:space="preserve">  The average of all treatments was 361 </w:t>
      </w:r>
      <w:r w:rsidR="00400595" w:rsidRPr="009830B8">
        <w:t>microns (VMD)</w:t>
      </w:r>
      <w:r w:rsidR="00154313">
        <w:t xml:space="preserve"> (Table 4)</w:t>
      </w:r>
      <w:r w:rsidR="000769B4" w:rsidRPr="009830B8">
        <w:t>.</w:t>
      </w:r>
    </w:p>
    <w:p w:rsidR="005A6822" w:rsidRDefault="00A2305E" w:rsidP="00A2305E">
      <w:pPr>
        <w:rPr>
          <w:b/>
          <w:szCs w:val="22"/>
        </w:rPr>
      </w:pPr>
      <w:r>
        <w:t>Another factor to include in evaluating each product relates to considerations given to the mixing, loading, and tank cleanout properties.  Observations recorded during the mixing and loading phase of this study indicate that certain products exhibited characteristics that may hinder good ap</w:t>
      </w:r>
      <w:r w:rsidR="00E73AF6">
        <w:t xml:space="preserve">plication techniques.  Formula 1 </w:t>
      </w:r>
      <w:r>
        <w:t xml:space="preserve">was </w:t>
      </w:r>
      <w:r w:rsidR="00E81557">
        <w:t>noted for being difficult to</w:t>
      </w:r>
      <w:r>
        <w:t xml:space="preserve"> clean from the </w:t>
      </w:r>
      <w:r w:rsidR="00E81557">
        <w:t xml:space="preserve">spray </w:t>
      </w:r>
      <w:r>
        <w:t xml:space="preserve">system.  </w:t>
      </w:r>
      <w:r w:rsidR="00DA5734">
        <w:t>Foam was noted in the mixing and loading process with #PX056-Z.  However, it did seem to dissipate prior to application.  This product required t</w:t>
      </w:r>
      <w:r w:rsidR="00E81557">
        <w:t>w</w:t>
      </w:r>
      <w:r w:rsidR="00DA5734">
        <w:t>o rinses to get it removed from the spray system.  INT 908 required a large of amount of product in the mix (5 gal) and was reported to be slimy, clumpy, and somewhat har</w:t>
      </w:r>
      <w:r w:rsidR="00E81557">
        <w:t xml:space="preserve">d to mix.  This product </w:t>
      </w:r>
      <w:r w:rsidR="00DA5734">
        <w:t xml:space="preserve">required triple rinsing of the spray system to get it removed.  </w:t>
      </w:r>
      <w:r>
        <w:t>Since a high-pressure/hot-water system was used to clean the tank and booms, most products were not noted as difficult to remove from the system.</w:t>
      </w:r>
      <w:r w:rsidR="005A6822" w:rsidRPr="005A6822">
        <w:rPr>
          <w:b/>
          <w:szCs w:val="22"/>
        </w:rPr>
        <w:t xml:space="preserve"> </w:t>
      </w:r>
    </w:p>
    <w:p w:rsidR="00A2305E" w:rsidRDefault="00A2305E" w:rsidP="00A2305E">
      <w:pPr>
        <w:pStyle w:val="Conclusion"/>
      </w:pPr>
      <w:r>
        <w:t>Conclusions</w:t>
      </w:r>
    </w:p>
    <w:p w:rsidR="00A2305E" w:rsidRDefault="00A2305E" w:rsidP="00A2305E">
      <w:pPr>
        <w:pStyle w:val="Heading2"/>
        <w:rPr>
          <w:b w:val="0"/>
          <w:i w:val="0"/>
          <w:sz w:val="22"/>
          <w:szCs w:val="22"/>
        </w:rPr>
      </w:pPr>
      <w:r>
        <w:rPr>
          <w:b w:val="0"/>
          <w:i w:val="0"/>
          <w:sz w:val="22"/>
          <w:szCs w:val="22"/>
        </w:rPr>
        <w:t>This study was conducted to determine the influence of drift control/deposition aid products on</w:t>
      </w:r>
      <w:r w:rsidR="00E81557">
        <w:rPr>
          <w:b w:val="0"/>
          <w:i w:val="0"/>
          <w:sz w:val="22"/>
          <w:szCs w:val="22"/>
        </w:rPr>
        <w:t xml:space="preserve"> crosswind drift from high speed </w:t>
      </w:r>
      <w:r>
        <w:rPr>
          <w:b w:val="0"/>
          <w:i w:val="0"/>
          <w:sz w:val="22"/>
          <w:szCs w:val="22"/>
        </w:rPr>
        <w:t xml:space="preserve">aerial applications using fixed wing aircraft.  An Airtractor 502A </w:t>
      </w:r>
      <w:r w:rsidR="00DA5734">
        <w:rPr>
          <w:b w:val="0"/>
          <w:i w:val="0"/>
          <w:sz w:val="22"/>
          <w:szCs w:val="22"/>
        </w:rPr>
        <w:t>was</w:t>
      </w:r>
      <w:r>
        <w:rPr>
          <w:b w:val="0"/>
          <w:i w:val="0"/>
          <w:sz w:val="22"/>
          <w:szCs w:val="22"/>
        </w:rPr>
        <w:t xml:space="preserve"> used to apply the treatments.  Differences in products are shown at all horizontal and vertical collector positions.  </w:t>
      </w:r>
      <w:r w:rsidR="00DA5734">
        <w:rPr>
          <w:b w:val="0"/>
          <w:i w:val="0"/>
          <w:sz w:val="22"/>
          <w:szCs w:val="22"/>
        </w:rPr>
        <w:t>R</w:t>
      </w:r>
      <w:r>
        <w:rPr>
          <w:b w:val="0"/>
          <w:i w:val="0"/>
          <w:sz w:val="22"/>
          <w:szCs w:val="22"/>
        </w:rPr>
        <w:t xml:space="preserve">esults show that </w:t>
      </w:r>
      <w:r w:rsidR="00DA5734">
        <w:rPr>
          <w:b w:val="0"/>
          <w:i w:val="0"/>
          <w:sz w:val="22"/>
          <w:szCs w:val="22"/>
        </w:rPr>
        <w:t>ma</w:t>
      </w:r>
      <w:r>
        <w:rPr>
          <w:b w:val="0"/>
          <w:i w:val="0"/>
          <w:sz w:val="22"/>
          <w:szCs w:val="22"/>
        </w:rPr>
        <w:t xml:space="preserve">ny of the products did not provide any benefits for drift reduction.   A few of the products exhibited the potential </w:t>
      </w:r>
      <w:r w:rsidR="00DA5734">
        <w:rPr>
          <w:b w:val="0"/>
          <w:i w:val="0"/>
          <w:sz w:val="22"/>
          <w:szCs w:val="22"/>
        </w:rPr>
        <w:t xml:space="preserve">to reduce the amount of drift.  </w:t>
      </w:r>
      <w:r>
        <w:rPr>
          <w:b w:val="0"/>
          <w:i w:val="0"/>
          <w:sz w:val="22"/>
          <w:szCs w:val="22"/>
        </w:rPr>
        <w:t xml:space="preserve">The researchers are confident that the final results in this study will provide useful information to aerial applicators regarding decisions they need to make about drift control/deposition aid products. </w:t>
      </w:r>
    </w:p>
    <w:p w:rsidR="005778FB" w:rsidRDefault="005778FB" w:rsidP="005778FB">
      <w:pPr>
        <w:pStyle w:val="Heading2"/>
      </w:pPr>
      <w:r>
        <w:t>Acknowledgements</w:t>
      </w:r>
    </w:p>
    <w:p w:rsidR="005778FB" w:rsidRDefault="005778FB" w:rsidP="005778FB">
      <w:r>
        <w:t xml:space="preserve">Special appreciation is expressed to Cary </w:t>
      </w:r>
      <w:r w:rsidR="00DA5734">
        <w:t xml:space="preserve">and Jane </w:t>
      </w:r>
      <w:r>
        <w:t xml:space="preserve">Rucker, Rucker Flying Service, Inc., Burdette, KS, </w:t>
      </w:r>
      <w:r w:rsidR="00DA5734">
        <w:t xml:space="preserve">for the donation of the </w:t>
      </w:r>
      <w:r>
        <w:t>aircraft</w:t>
      </w:r>
      <w:r w:rsidR="00E81557">
        <w:t>, air</w:t>
      </w:r>
      <w:r w:rsidR="00DA5734">
        <w:t>strip,</w:t>
      </w:r>
      <w:r>
        <w:t xml:space="preserve"> </w:t>
      </w:r>
      <w:r w:rsidR="00DA5734">
        <w:t xml:space="preserve">facility, </w:t>
      </w:r>
      <w:r>
        <w:t>and time to this study.  We would especially like to thank the participating companies for their generous donations of product, time, and funds to support this study.  A special thank you is offered to Spraying Systems Company for their support in providing the water sensitive paper used to collect the drift.  We are also very grateful to the many, many people providing technical support with sample collection, processing, and data compilation.  The food and beverage donors were also very much appreciated.</w:t>
      </w:r>
    </w:p>
    <w:p w:rsidR="005778FB" w:rsidRDefault="005778FB" w:rsidP="005778FB">
      <w:pPr>
        <w:pStyle w:val="RefTitle"/>
      </w:pPr>
      <w:r>
        <w:t>References</w:t>
      </w:r>
    </w:p>
    <w:p w:rsidR="005778FB" w:rsidRPr="00E81557" w:rsidRDefault="005778FB" w:rsidP="005778FB">
      <w:pPr>
        <w:pStyle w:val="RefListing"/>
        <w:rPr>
          <w:rFonts w:cs="Arial"/>
        </w:rPr>
      </w:pPr>
      <w:r w:rsidRPr="00E81557">
        <w:rPr>
          <w:rFonts w:cs="Arial"/>
        </w:rPr>
        <w:t xml:space="preserve">Bouse, L.F., I.W. Kirk, and L.E. Bode.  1990.  Effect of spray mixture on droplet size.  </w:t>
      </w:r>
      <w:r w:rsidRPr="00E81557">
        <w:rPr>
          <w:rFonts w:cs="Arial"/>
          <w:i/>
        </w:rPr>
        <w:t xml:space="preserve">Transactions of ASAE </w:t>
      </w:r>
      <w:r w:rsidRPr="00E81557">
        <w:rPr>
          <w:rFonts w:cs="Arial"/>
        </w:rPr>
        <w:t>33(3):783-788.</w:t>
      </w:r>
    </w:p>
    <w:p w:rsidR="005778FB" w:rsidRPr="00E81557" w:rsidRDefault="005778FB" w:rsidP="005778FB">
      <w:pPr>
        <w:pStyle w:val="RefListing"/>
        <w:rPr>
          <w:rFonts w:cs="Arial"/>
        </w:rPr>
      </w:pPr>
      <w:r w:rsidRPr="00E81557">
        <w:rPr>
          <w:rFonts w:cs="Arial"/>
        </w:rPr>
        <w:lastRenderedPageBreak/>
        <w:t>Gobel, B and Pearson, S. 1993.  Drift Reduction by spray nozzle techniques.   Second International Symposium on Pesticide Application Techniques.  219-226.</w:t>
      </w:r>
    </w:p>
    <w:p w:rsidR="00E81557" w:rsidRPr="00E81557" w:rsidRDefault="00E81557" w:rsidP="00E81557">
      <w:pPr>
        <w:pStyle w:val="RefListing"/>
        <w:spacing w:before="0"/>
        <w:jc w:val="both"/>
        <w:rPr>
          <w:rFonts w:cs="Arial"/>
          <w:szCs w:val="22"/>
        </w:rPr>
      </w:pPr>
      <w:r w:rsidRPr="00E81557">
        <w:rPr>
          <w:rFonts w:cs="Arial"/>
          <w:szCs w:val="22"/>
        </w:rPr>
        <w:t>Hoffman, W. C. and Hewitt, A. J., 2004, “Comparison of three Imaging Systems for Water Sensitive Papers,” Presented at Joint ASAE/CSAE Annual International Meeting, Paper No. 041030.  ASAE, 2950 Niles Road, St. Joseph, MI  49085.</w:t>
      </w:r>
    </w:p>
    <w:p w:rsidR="005778FB" w:rsidRPr="00E81557" w:rsidRDefault="005778FB" w:rsidP="005778FB">
      <w:pPr>
        <w:pStyle w:val="RefListing"/>
        <w:spacing w:before="0"/>
        <w:rPr>
          <w:rFonts w:cs="Arial"/>
        </w:rPr>
      </w:pPr>
      <w:r w:rsidRPr="00E81557">
        <w:rPr>
          <w:rFonts w:cs="Arial"/>
        </w:rPr>
        <w:t xml:space="preserve">Kirk, I.W.  1997.  Application parameters for CP nozzles.  Presented at 1997 Joint ASAE/NAAA Technical Meeting, Paper No. AA97-006.  ASAE, </w:t>
      </w:r>
      <w:smartTag w:uri="urn:schemas-microsoft-com:office:smarttags" w:element="address">
        <w:smartTag w:uri="urn:schemas-microsoft-com:office:smarttags" w:element="Street">
          <w:r w:rsidRPr="00E81557">
            <w:rPr>
              <w:rFonts w:cs="Arial"/>
            </w:rPr>
            <w:t>2950 Niles Road</w:t>
          </w:r>
        </w:smartTag>
        <w:r w:rsidRPr="00E81557">
          <w:rPr>
            <w:rFonts w:cs="Arial"/>
          </w:rPr>
          <w:t xml:space="preserve">, </w:t>
        </w:r>
        <w:smartTag w:uri="urn:schemas-microsoft-com:office:smarttags" w:element="City">
          <w:r w:rsidRPr="00E81557">
            <w:rPr>
              <w:rFonts w:cs="Arial"/>
            </w:rPr>
            <w:t>St. Joseph</w:t>
          </w:r>
        </w:smartTag>
        <w:r w:rsidRPr="00E81557">
          <w:rPr>
            <w:rFonts w:cs="Arial"/>
          </w:rPr>
          <w:t xml:space="preserve">, </w:t>
        </w:r>
        <w:smartTag w:uri="urn:schemas-microsoft-com:office:smarttags" w:element="State">
          <w:r w:rsidRPr="00E81557">
            <w:rPr>
              <w:rFonts w:cs="Arial"/>
            </w:rPr>
            <w:t>MI</w:t>
          </w:r>
        </w:smartTag>
        <w:r w:rsidRPr="00E81557">
          <w:rPr>
            <w:rFonts w:cs="Arial"/>
          </w:rPr>
          <w:t xml:space="preserve">  </w:t>
        </w:r>
        <w:smartTag w:uri="urn:schemas-microsoft-com:office:smarttags" w:element="PostalCode">
          <w:r w:rsidRPr="00E81557">
            <w:rPr>
              <w:rFonts w:cs="Arial"/>
            </w:rPr>
            <w:t>49085</w:t>
          </w:r>
        </w:smartTag>
      </w:smartTag>
      <w:r w:rsidRPr="00E81557">
        <w:rPr>
          <w:rFonts w:cs="Arial"/>
        </w:rPr>
        <w:t>.</w:t>
      </w:r>
    </w:p>
    <w:p w:rsidR="005778FB" w:rsidRPr="00E81557" w:rsidRDefault="005778FB" w:rsidP="005778FB">
      <w:pPr>
        <w:pStyle w:val="RefListing"/>
        <w:spacing w:before="0"/>
        <w:rPr>
          <w:rFonts w:cs="Arial"/>
        </w:rPr>
      </w:pPr>
      <w:r w:rsidRPr="00E81557">
        <w:rPr>
          <w:rFonts w:cs="Arial"/>
        </w:rPr>
        <w:t xml:space="preserve">Kirk, I.W., L.F. Bouse, J.B. Carlton, and E. Franz. 1991.  Aerial application parameters influence spray deposition in cotton canopies.  Presented at 1991 Joint ASAE/NAAA technical Meeting, Paper No. AA91-007.  ASAE, </w:t>
      </w:r>
      <w:smartTag w:uri="urn:schemas-microsoft-com:office:smarttags" w:element="address">
        <w:smartTag w:uri="urn:schemas-microsoft-com:office:smarttags" w:element="Street">
          <w:r w:rsidRPr="00E81557">
            <w:rPr>
              <w:rFonts w:cs="Arial"/>
            </w:rPr>
            <w:t>2950 Niles Road</w:t>
          </w:r>
        </w:smartTag>
        <w:r w:rsidRPr="00E81557">
          <w:rPr>
            <w:rFonts w:cs="Arial"/>
          </w:rPr>
          <w:t xml:space="preserve">, </w:t>
        </w:r>
        <w:smartTag w:uri="urn:schemas-microsoft-com:office:smarttags" w:element="City">
          <w:r w:rsidRPr="00E81557">
            <w:rPr>
              <w:rFonts w:cs="Arial"/>
            </w:rPr>
            <w:t>St. Joseph</w:t>
          </w:r>
        </w:smartTag>
        <w:r w:rsidRPr="00E81557">
          <w:rPr>
            <w:rFonts w:cs="Arial"/>
          </w:rPr>
          <w:t xml:space="preserve">, </w:t>
        </w:r>
        <w:smartTag w:uri="urn:schemas-microsoft-com:office:smarttags" w:element="State">
          <w:r w:rsidRPr="00E81557">
            <w:rPr>
              <w:rFonts w:cs="Arial"/>
            </w:rPr>
            <w:t>MO</w:t>
          </w:r>
        </w:smartTag>
        <w:r w:rsidRPr="00E81557">
          <w:rPr>
            <w:rFonts w:cs="Arial"/>
          </w:rPr>
          <w:t xml:space="preserve">  </w:t>
        </w:r>
        <w:smartTag w:uri="urn:schemas-microsoft-com:office:smarttags" w:element="PostalCode">
          <w:r w:rsidRPr="00E81557">
            <w:rPr>
              <w:rFonts w:cs="Arial"/>
            </w:rPr>
            <w:t>49805</w:t>
          </w:r>
        </w:smartTag>
      </w:smartTag>
      <w:r w:rsidRPr="00E81557">
        <w:rPr>
          <w:rFonts w:cs="Arial"/>
        </w:rPr>
        <w:t>.</w:t>
      </w:r>
    </w:p>
    <w:p w:rsidR="007B6566" w:rsidRPr="007B6566" w:rsidRDefault="007B6566" w:rsidP="005778FB">
      <w:pPr>
        <w:pStyle w:val="RefListing"/>
        <w:spacing w:before="0"/>
        <w:rPr>
          <w:rFonts w:cs="Arial"/>
          <w:szCs w:val="22"/>
        </w:rPr>
      </w:pPr>
      <w:r w:rsidRPr="007B6566">
        <w:rPr>
          <w:rFonts w:cs="Arial"/>
          <w:szCs w:val="22"/>
        </w:rPr>
        <w:t>Kirk, I.W. 2003. Performance of drift reducing agents [abstract]. Texas Plant Protection Conference. p. 26.</w:t>
      </w:r>
    </w:p>
    <w:p w:rsidR="007B6566" w:rsidRPr="009830B8" w:rsidRDefault="007B6566" w:rsidP="005778FB">
      <w:pPr>
        <w:pStyle w:val="RefListing"/>
        <w:spacing w:before="0"/>
        <w:rPr>
          <w:rFonts w:cs="Arial"/>
          <w:szCs w:val="22"/>
        </w:rPr>
      </w:pPr>
      <w:r w:rsidRPr="009830B8">
        <w:rPr>
          <w:rFonts w:cs="Arial"/>
          <w:szCs w:val="22"/>
        </w:rPr>
        <w:t>Lan, Y., Hoffmann, W.C., Fritz, B.K., Martin, D.E., Lopez, J. 2008. Spray drift mitigation with spray mix adjuvants. Applied Engineering in Agriculture. 24(1):5-10.</w:t>
      </w:r>
    </w:p>
    <w:p w:rsidR="005778FB" w:rsidRPr="00E81557" w:rsidRDefault="005778FB" w:rsidP="005778FB">
      <w:pPr>
        <w:pStyle w:val="RefListing"/>
        <w:spacing w:before="0"/>
        <w:rPr>
          <w:rFonts w:cs="Arial"/>
        </w:rPr>
      </w:pPr>
      <w:r w:rsidRPr="00E81557">
        <w:rPr>
          <w:rFonts w:cs="Arial"/>
        </w:rPr>
        <w:t xml:space="preserve">Salyani, M. and R.P. Cromwell. 1992.  Spray Drift from ground and aerial application.  </w:t>
      </w:r>
      <w:r w:rsidRPr="00E81557">
        <w:rPr>
          <w:rFonts w:cs="Arial"/>
          <w:i/>
        </w:rPr>
        <w:t>Transactions of ASAE</w:t>
      </w:r>
      <w:r w:rsidRPr="00E81557">
        <w:rPr>
          <w:rFonts w:cs="Arial"/>
        </w:rPr>
        <w:t xml:space="preserve"> 35(4):1113-1120.</w:t>
      </w:r>
    </w:p>
    <w:p w:rsidR="005778FB" w:rsidRPr="00E81557" w:rsidRDefault="005778FB" w:rsidP="005778FB">
      <w:pPr>
        <w:pStyle w:val="RefListing"/>
        <w:rPr>
          <w:rFonts w:cs="Arial"/>
        </w:rPr>
      </w:pPr>
      <w:r w:rsidRPr="00E81557">
        <w:rPr>
          <w:rFonts w:cs="Arial"/>
        </w:rPr>
        <w:t xml:space="preserve">SDTF, 1997.  A Summary of Ground Application Studies, Contact David R. Johnson at Stewart Agricultural Research Services, Inc.  </w:t>
      </w:r>
      <w:smartTag w:uri="urn:schemas-microsoft-com:office:smarttags" w:element="address">
        <w:smartTag w:uri="urn:schemas-microsoft-com:office:smarttags" w:element="Street">
          <w:r w:rsidRPr="00E81557">
            <w:rPr>
              <w:rFonts w:cs="Arial"/>
            </w:rPr>
            <w:t>P.O. Box 509</w:t>
          </w:r>
        </w:smartTag>
        <w:r w:rsidRPr="00E81557">
          <w:rPr>
            <w:rFonts w:cs="Arial"/>
          </w:rPr>
          <w:t xml:space="preserve">, </w:t>
        </w:r>
        <w:smartTag w:uri="urn:schemas-microsoft-com:office:smarttags" w:element="City">
          <w:r w:rsidRPr="00E81557">
            <w:rPr>
              <w:rFonts w:cs="Arial"/>
            </w:rPr>
            <w:t>Macon</w:t>
          </w:r>
        </w:smartTag>
        <w:r w:rsidRPr="00E81557">
          <w:rPr>
            <w:rFonts w:cs="Arial"/>
          </w:rPr>
          <w:t xml:space="preserve">, </w:t>
        </w:r>
        <w:smartTag w:uri="urn:schemas-microsoft-com:office:smarttags" w:element="State">
          <w:r w:rsidRPr="00E81557">
            <w:rPr>
              <w:rFonts w:cs="Arial"/>
            </w:rPr>
            <w:t>MO.</w:t>
          </w:r>
        </w:smartTag>
        <w:r w:rsidRPr="00E81557">
          <w:rPr>
            <w:rFonts w:cs="Arial"/>
          </w:rPr>
          <w:t xml:space="preserve"> </w:t>
        </w:r>
        <w:smartTag w:uri="urn:schemas-microsoft-com:office:smarttags" w:element="PostalCode">
          <w:r w:rsidRPr="00E81557">
            <w:rPr>
              <w:rFonts w:cs="Arial"/>
            </w:rPr>
            <w:t>63552</w:t>
          </w:r>
        </w:smartTag>
      </w:smartTag>
      <w:r w:rsidRPr="00E81557">
        <w:rPr>
          <w:rFonts w:cs="Arial"/>
        </w:rPr>
        <w:t>.</w:t>
      </w:r>
    </w:p>
    <w:p w:rsidR="005778FB" w:rsidRPr="00E81557" w:rsidRDefault="005778FB" w:rsidP="005778FB">
      <w:pPr>
        <w:pStyle w:val="RefListing"/>
        <w:rPr>
          <w:rFonts w:cs="Arial"/>
        </w:rPr>
      </w:pPr>
      <w:r w:rsidRPr="00E81557">
        <w:rPr>
          <w:rFonts w:cs="Arial"/>
        </w:rPr>
        <w:t xml:space="preserve">SDTF. 2001.  A Summary of Tank Mix and Nozzle Effects on Droplet Size.  Spray Drift Task Force.  Contact David R. Johnson at Stewart Agricultural Research Services, Inc., </w:t>
      </w:r>
      <w:smartTag w:uri="urn:schemas-microsoft-com:office:smarttags" w:element="address">
        <w:smartTag w:uri="urn:schemas-microsoft-com:office:smarttags" w:element="Street">
          <w:r w:rsidRPr="00E81557">
            <w:rPr>
              <w:rFonts w:cs="Arial"/>
            </w:rPr>
            <w:t>P.O. Box 509</w:t>
          </w:r>
        </w:smartTag>
        <w:r w:rsidRPr="00E81557">
          <w:rPr>
            <w:rFonts w:cs="Arial"/>
          </w:rPr>
          <w:t xml:space="preserve">, </w:t>
        </w:r>
        <w:smartTag w:uri="urn:schemas-microsoft-com:office:smarttags" w:element="City">
          <w:r w:rsidRPr="00E81557">
            <w:rPr>
              <w:rFonts w:cs="Arial"/>
            </w:rPr>
            <w:t>Macon</w:t>
          </w:r>
        </w:smartTag>
        <w:r w:rsidRPr="00E81557">
          <w:rPr>
            <w:rFonts w:cs="Arial"/>
          </w:rPr>
          <w:t xml:space="preserve">, </w:t>
        </w:r>
        <w:smartTag w:uri="urn:schemas-microsoft-com:office:smarttags" w:element="State">
          <w:r w:rsidRPr="00E81557">
            <w:rPr>
              <w:rFonts w:cs="Arial"/>
            </w:rPr>
            <w:t>MO</w:t>
          </w:r>
        </w:smartTag>
        <w:r w:rsidRPr="00E81557">
          <w:rPr>
            <w:rFonts w:cs="Arial"/>
          </w:rPr>
          <w:t xml:space="preserve">  </w:t>
        </w:r>
        <w:smartTag w:uri="urn:schemas-microsoft-com:office:smarttags" w:element="PostalCode">
          <w:r w:rsidRPr="00E81557">
            <w:rPr>
              <w:rFonts w:cs="Arial"/>
            </w:rPr>
            <w:t>63552</w:t>
          </w:r>
        </w:smartTag>
      </w:smartTag>
      <w:r w:rsidRPr="00E81557">
        <w:rPr>
          <w:rFonts w:cs="Arial"/>
        </w:rPr>
        <w:t>.</w:t>
      </w:r>
    </w:p>
    <w:p w:rsidR="005778FB" w:rsidRPr="00E81557" w:rsidRDefault="005778FB" w:rsidP="005778FB">
      <w:pPr>
        <w:pStyle w:val="RefListing"/>
        <w:rPr>
          <w:rFonts w:cs="Arial"/>
        </w:rPr>
      </w:pPr>
      <w:r w:rsidRPr="00E81557">
        <w:rPr>
          <w:rFonts w:cs="Arial"/>
        </w:rPr>
        <w:t xml:space="preserve">Smith, D.B., L.E. Bode, and P.D. Gerard.  2000.  Predicting Ground Boom Spray Drift.  </w:t>
      </w:r>
      <w:r w:rsidRPr="00E81557">
        <w:rPr>
          <w:rFonts w:cs="Arial"/>
          <w:i/>
          <w:iCs/>
        </w:rPr>
        <w:t xml:space="preserve">Trans. ASAE </w:t>
      </w:r>
      <w:r w:rsidRPr="00E81557">
        <w:rPr>
          <w:rFonts w:cs="Arial"/>
        </w:rPr>
        <w:t>43(3):547-553.</w:t>
      </w:r>
    </w:p>
    <w:p w:rsidR="005778FB" w:rsidRPr="00E81557" w:rsidRDefault="005778FB" w:rsidP="005778FB">
      <w:pPr>
        <w:pStyle w:val="RefListing"/>
        <w:spacing w:before="0"/>
        <w:rPr>
          <w:rFonts w:cs="Arial"/>
        </w:rPr>
      </w:pPr>
      <w:r w:rsidRPr="00E81557">
        <w:rPr>
          <w:rFonts w:cs="Arial"/>
        </w:rPr>
        <w:t xml:space="preserve">Threadgill, E.D. and D.B. Smith, 1975.  Effect of physical and meteorological parameters on drift of controlled-size droplets.   </w:t>
      </w:r>
      <w:r w:rsidRPr="00E81557">
        <w:rPr>
          <w:rFonts w:cs="Arial"/>
          <w:i/>
        </w:rPr>
        <w:t>Transactions of ASAE</w:t>
      </w:r>
      <w:r w:rsidRPr="00E81557">
        <w:rPr>
          <w:rFonts w:cs="Arial"/>
        </w:rPr>
        <w:t xml:space="preserve"> 18(1):51-56.</w:t>
      </w:r>
    </w:p>
    <w:p w:rsidR="005778FB" w:rsidRPr="00E81557" w:rsidRDefault="005778FB" w:rsidP="005778FB">
      <w:pPr>
        <w:pStyle w:val="RefListing"/>
        <w:spacing w:before="0"/>
        <w:rPr>
          <w:rFonts w:cs="Arial"/>
        </w:rPr>
      </w:pPr>
      <w:r w:rsidRPr="00E81557">
        <w:rPr>
          <w:rFonts w:cs="Arial"/>
        </w:rPr>
        <w:t xml:space="preserve">Williams, W.L., Gardisser, D.R., Wolf, R.W., and Whitney, R.W., Field And Wind Tunnel Droplet Spectrum Data For The CP Nozzle, Presented at the 1999 Joint ASAE/NAAA technical meeting, Paper No. AA99-007. ASAE, </w:t>
      </w:r>
      <w:smartTag w:uri="urn:schemas-microsoft-com:office:smarttags" w:element="address">
        <w:smartTag w:uri="urn:schemas-microsoft-com:office:smarttags" w:element="Street">
          <w:r w:rsidRPr="00E81557">
            <w:rPr>
              <w:rFonts w:cs="Arial"/>
            </w:rPr>
            <w:t>2950 Niles Road</w:t>
          </w:r>
        </w:smartTag>
        <w:r w:rsidRPr="00E81557">
          <w:rPr>
            <w:rFonts w:cs="Arial"/>
          </w:rPr>
          <w:t xml:space="preserve">, </w:t>
        </w:r>
        <w:smartTag w:uri="urn:schemas-microsoft-com:office:smarttags" w:element="City">
          <w:r w:rsidRPr="00E81557">
            <w:rPr>
              <w:rFonts w:cs="Arial"/>
            </w:rPr>
            <w:t>St. Joseph</w:t>
          </w:r>
        </w:smartTag>
        <w:r w:rsidRPr="00E81557">
          <w:rPr>
            <w:rFonts w:cs="Arial"/>
          </w:rPr>
          <w:t xml:space="preserve">, </w:t>
        </w:r>
        <w:smartTag w:uri="urn:schemas-microsoft-com:office:smarttags" w:element="State">
          <w:r w:rsidRPr="00E81557">
            <w:rPr>
              <w:rFonts w:cs="Arial"/>
            </w:rPr>
            <w:t>MO</w:t>
          </w:r>
        </w:smartTag>
        <w:r w:rsidRPr="00E81557">
          <w:rPr>
            <w:rFonts w:cs="Arial"/>
          </w:rPr>
          <w:t xml:space="preserve"> </w:t>
        </w:r>
        <w:smartTag w:uri="urn:schemas-microsoft-com:office:smarttags" w:element="PostalCode">
          <w:r w:rsidRPr="00E81557">
            <w:rPr>
              <w:rFonts w:cs="Arial"/>
            </w:rPr>
            <w:t>49805</w:t>
          </w:r>
        </w:smartTag>
      </w:smartTag>
    </w:p>
    <w:p w:rsidR="005778FB" w:rsidRPr="00E81557" w:rsidRDefault="005778FB" w:rsidP="005778FB">
      <w:pPr>
        <w:pStyle w:val="RefListing"/>
        <w:spacing w:before="0"/>
        <w:rPr>
          <w:rFonts w:cs="Arial"/>
        </w:rPr>
      </w:pPr>
      <w:r w:rsidRPr="00E81557">
        <w:rPr>
          <w:rFonts w:cs="Arial"/>
        </w:rPr>
        <w:t xml:space="preserve">Wolf, R.E., Gardisser, D.R., and Williams, W.L., Spray Droplet Analysis of Air Induction Nozzles Using WRK DropletScan™ Technology, American Society of Agricultural Engineers, ASAE 991026, Toronto, Canada, July, 1999. </w:t>
      </w:r>
    </w:p>
    <w:p w:rsidR="005778FB" w:rsidRPr="00E81557" w:rsidRDefault="005778FB" w:rsidP="005778FB">
      <w:pPr>
        <w:pStyle w:val="RefListing"/>
        <w:spacing w:before="0"/>
        <w:rPr>
          <w:rFonts w:cs="Arial"/>
        </w:rPr>
      </w:pPr>
      <w:r w:rsidRPr="00E81557">
        <w:rPr>
          <w:rFonts w:cs="Arial"/>
        </w:rPr>
        <w:t>Wolf, R.E., D.D. Frohberg., Comparison of Drift for Four Drift-Reducing Flat-fan Nozzle Types Measured in a Wind Tunnel and Evaluated using DropletScan</w:t>
      </w:r>
      <w:r w:rsidRPr="00E81557">
        <w:rPr>
          <w:rFonts w:cs="Arial"/>
        </w:rPr>
        <w:sym w:font="Symbol" w:char="F0D2"/>
      </w:r>
      <w:r w:rsidRPr="00E81557">
        <w:rPr>
          <w:rFonts w:cs="Arial"/>
        </w:rPr>
        <w:t xml:space="preserve"> Software, American Society of Agricultural Engineers, ASAE 021101, Chicago, IL, July, 2002. </w:t>
      </w:r>
    </w:p>
    <w:p w:rsidR="005778FB" w:rsidRPr="00E81557" w:rsidRDefault="005778FB" w:rsidP="005778FB">
      <w:pPr>
        <w:ind w:left="360" w:hanging="360"/>
        <w:rPr>
          <w:rFonts w:cs="Arial"/>
          <w:szCs w:val="22"/>
        </w:rPr>
      </w:pPr>
      <w:r w:rsidRPr="00E81557">
        <w:rPr>
          <w:rFonts w:cs="Arial"/>
          <w:szCs w:val="22"/>
        </w:rPr>
        <w:t xml:space="preserve">Wolf, Robert, Dennis Gardisser, and Thomas Loughin.  2005.  Comparisons of Drift Reducing/Deposition Aid Tank Mixes for Fixed Wing Aerial Applications. </w:t>
      </w:r>
      <w:r w:rsidRPr="00E81557">
        <w:rPr>
          <w:rFonts w:cs="Arial"/>
          <w:i/>
          <w:szCs w:val="22"/>
        </w:rPr>
        <w:t xml:space="preserve">Journal of ASTM International.  </w:t>
      </w:r>
      <w:r w:rsidRPr="00E81557">
        <w:rPr>
          <w:rFonts w:cs="Arial"/>
          <w:szCs w:val="22"/>
        </w:rPr>
        <w:t>JAI 12921.  Vol. 2(8). STP 1470. pp. 177-190.</w:t>
      </w:r>
    </w:p>
    <w:p w:rsidR="00E81557" w:rsidRPr="00E81557" w:rsidRDefault="00FA5388" w:rsidP="00E81557">
      <w:pPr>
        <w:pStyle w:val="Heading4"/>
        <w:tabs>
          <w:tab w:val="num" w:pos="1080"/>
        </w:tabs>
        <w:spacing w:before="120" w:after="60"/>
        <w:ind w:left="720" w:hanging="720"/>
        <w:rPr>
          <w:rFonts w:ascii="Arial" w:hAnsi="Arial" w:cs="Arial"/>
          <w:b w:val="0"/>
          <w:bCs w:val="0"/>
          <w:i w:val="0"/>
          <w:color w:val="auto"/>
          <w:szCs w:val="22"/>
        </w:rPr>
      </w:pPr>
      <w:r w:rsidRPr="00E81557">
        <w:rPr>
          <w:rFonts w:ascii="Arial" w:hAnsi="Arial" w:cs="Arial"/>
          <w:b w:val="0"/>
          <w:i w:val="0"/>
          <w:color w:val="auto"/>
          <w:szCs w:val="22"/>
        </w:rPr>
        <w:t>Wolf, R. E.,</w:t>
      </w:r>
      <w:r w:rsidRPr="00E81557">
        <w:rPr>
          <w:rFonts w:ascii="Arial" w:hAnsi="Arial" w:cs="Arial"/>
          <w:b w:val="0"/>
          <w:bCs w:val="0"/>
          <w:i w:val="0"/>
          <w:color w:val="auto"/>
          <w:szCs w:val="22"/>
        </w:rPr>
        <w:t xml:space="preserve"> Gardisser, D. R., and Loughin, T.  2005.  Comparisons of Drift Reducing/Deposition Aid Tank Mixes for Fixed Wing Aerial Applications. Journal of ASTM International. Electronic – </w:t>
      </w:r>
      <w:hyperlink r:id="rId13" w:history="1">
        <w:r w:rsidRPr="00E81557">
          <w:rPr>
            <w:rStyle w:val="Hyperlink"/>
            <w:rFonts w:ascii="Arial" w:hAnsi="Arial" w:cs="Arial"/>
            <w:b w:val="0"/>
            <w:i w:val="0"/>
            <w:color w:val="auto"/>
            <w:szCs w:val="22"/>
            <w:u w:val="none"/>
          </w:rPr>
          <w:t>www.astm.org</w:t>
        </w:r>
      </w:hyperlink>
      <w:r w:rsidRPr="00E81557">
        <w:rPr>
          <w:rFonts w:ascii="Arial" w:hAnsi="Arial" w:cs="Arial"/>
          <w:b w:val="0"/>
          <w:bCs w:val="0"/>
          <w:i w:val="0"/>
          <w:color w:val="auto"/>
          <w:szCs w:val="22"/>
        </w:rPr>
        <w:t>.  JAI12921.  E-35 25</w:t>
      </w:r>
      <w:r w:rsidRPr="00E81557">
        <w:rPr>
          <w:rFonts w:ascii="Arial" w:hAnsi="Arial" w:cs="Arial"/>
          <w:b w:val="0"/>
          <w:bCs w:val="0"/>
          <w:i w:val="0"/>
          <w:color w:val="auto"/>
          <w:szCs w:val="22"/>
          <w:vertAlign w:val="superscript"/>
        </w:rPr>
        <w:t>th</w:t>
      </w:r>
      <w:r w:rsidRPr="00E81557">
        <w:rPr>
          <w:rFonts w:ascii="Arial" w:hAnsi="Arial" w:cs="Arial"/>
          <w:b w:val="0"/>
          <w:bCs w:val="0"/>
          <w:i w:val="0"/>
          <w:color w:val="auto"/>
          <w:szCs w:val="22"/>
        </w:rPr>
        <w:t xml:space="preserve"> Symposium.  2(8). Online ISSN: 1546-962X. 14 pages.</w:t>
      </w:r>
    </w:p>
    <w:p w:rsidR="00FA5388" w:rsidRPr="00AC4F00" w:rsidRDefault="00FA5388" w:rsidP="00E81557">
      <w:pPr>
        <w:pStyle w:val="Heading4"/>
        <w:tabs>
          <w:tab w:val="num" w:pos="1080"/>
        </w:tabs>
        <w:spacing w:before="120" w:after="60"/>
        <w:ind w:left="720" w:hanging="720"/>
        <w:rPr>
          <w:rFonts w:ascii="Arial" w:hAnsi="Arial" w:cs="Arial"/>
          <w:b w:val="0"/>
          <w:i w:val="0"/>
          <w:color w:val="auto"/>
          <w:szCs w:val="22"/>
        </w:rPr>
      </w:pPr>
      <w:r w:rsidRPr="00AC4F00">
        <w:rPr>
          <w:rFonts w:ascii="Arial" w:hAnsi="Arial" w:cs="Arial"/>
          <w:b w:val="0"/>
          <w:i w:val="0"/>
          <w:color w:val="auto"/>
          <w:szCs w:val="22"/>
        </w:rPr>
        <w:t>Wolf, R. E., 2005, Comparing Downwind Spray Droplet Deposits of Four Flat-Fan Nozzle Types Measured in a Wind Tunnel and Analyzed Using DropletScan</w:t>
      </w:r>
      <w:r w:rsidRPr="00AC4F00">
        <w:rPr>
          <w:rFonts w:ascii="Arial" w:hAnsi="Arial" w:cs="Arial"/>
          <w:b w:val="0"/>
          <w:i w:val="0"/>
          <w:color w:val="auto"/>
          <w:szCs w:val="22"/>
        </w:rPr>
        <w:sym w:font="Symbol" w:char="F0D4"/>
      </w:r>
      <w:r w:rsidRPr="00AC4F00">
        <w:rPr>
          <w:rFonts w:ascii="Arial" w:hAnsi="Arial" w:cs="Arial"/>
          <w:b w:val="0"/>
          <w:i w:val="0"/>
          <w:color w:val="auto"/>
          <w:szCs w:val="22"/>
        </w:rPr>
        <w:t xml:space="preserve"> Software,  Applied Engineering in Agriculture. </w:t>
      </w:r>
      <w:r w:rsidRPr="00AC4F00">
        <w:rPr>
          <w:rFonts w:ascii="Arial" w:hAnsi="Arial" w:cs="Arial"/>
          <w:b w:val="0"/>
          <w:bCs w:val="0"/>
          <w:i w:val="0"/>
          <w:iCs w:val="0"/>
          <w:color w:val="auto"/>
          <w:szCs w:val="22"/>
        </w:rPr>
        <w:t xml:space="preserve"> 21(2). pp. 173-7.</w:t>
      </w:r>
    </w:p>
    <w:p w:rsidR="005778FB" w:rsidRPr="00AC4F00" w:rsidRDefault="005778FB" w:rsidP="005778FB">
      <w:pPr>
        <w:pStyle w:val="Appendix"/>
        <w:rPr>
          <w:rFonts w:cs="Arial"/>
          <w:sz w:val="22"/>
          <w:szCs w:val="22"/>
        </w:rPr>
      </w:pPr>
      <w:r>
        <w:rPr>
          <w:color w:val="0000FF"/>
        </w:rPr>
        <w:br w:type="page"/>
      </w:r>
      <w:r w:rsidRPr="00AC4F00">
        <w:rPr>
          <w:rFonts w:cs="Arial"/>
          <w:sz w:val="22"/>
          <w:szCs w:val="22"/>
        </w:rPr>
        <w:lastRenderedPageBreak/>
        <w:t>Appendix</w:t>
      </w:r>
      <w:r w:rsidR="00791964" w:rsidRPr="00AC4F00">
        <w:rPr>
          <w:rFonts w:cs="Arial"/>
          <w:sz w:val="22"/>
          <w:szCs w:val="22"/>
        </w:rPr>
        <w:t xml:space="preserve"> A:  Product, company, and mixing rate.</w:t>
      </w:r>
    </w:p>
    <w:tbl>
      <w:tblPr>
        <w:tblStyle w:val="TableContemporary"/>
        <w:tblW w:w="5000" w:type="pct"/>
        <w:tblLook w:val="01E0"/>
      </w:tblPr>
      <w:tblGrid>
        <w:gridCol w:w="2846"/>
        <w:gridCol w:w="3660"/>
        <w:gridCol w:w="3070"/>
      </w:tblGrid>
      <w:tr w:rsidR="00791964" w:rsidRPr="00CE5F8A" w:rsidTr="009E4FC6">
        <w:trPr>
          <w:cnfStyle w:val="100000000000"/>
        </w:trPr>
        <w:tc>
          <w:tcPr>
            <w:tcW w:w="1486" w:type="pct"/>
            <w:vAlign w:val="center"/>
          </w:tcPr>
          <w:p w:rsidR="00791964" w:rsidRPr="00CE5F8A" w:rsidRDefault="00791964" w:rsidP="00CE5F8A">
            <w:pPr>
              <w:pStyle w:val="FigureCaption"/>
              <w:rPr>
                <w:rFonts w:cs="Arial"/>
                <w:b w:val="0"/>
                <w:szCs w:val="22"/>
              </w:rPr>
            </w:pPr>
            <w:r w:rsidRPr="00CE5F8A">
              <w:rPr>
                <w:rFonts w:cs="Arial"/>
                <w:b w:val="0"/>
                <w:szCs w:val="22"/>
              </w:rPr>
              <w:t>Product Name</w:t>
            </w:r>
          </w:p>
        </w:tc>
        <w:tc>
          <w:tcPr>
            <w:tcW w:w="1911" w:type="pct"/>
            <w:vAlign w:val="center"/>
          </w:tcPr>
          <w:p w:rsidR="00791964" w:rsidRPr="00CE5F8A" w:rsidRDefault="00791964" w:rsidP="00CE5F8A">
            <w:pPr>
              <w:pStyle w:val="FigureCaption"/>
              <w:rPr>
                <w:rFonts w:cs="Arial"/>
                <w:b w:val="0"/>
                <w:szCs w:val="22"/>
              </w:rPr>
            </w:pPr>
            <w:r w:rsidRPr="00CE5F8A">
              <w:rPr>
                <w:rFonts w:cs="Arial"/>
                <w:b w:val="0"/>
                <w:szCs w:val="22"/>
              </w:rPr>
              <w:t>Product Company</w:t>
            </w:r>
          </w:p>
        </w:tc>
        <w:tc>
          <w:tcPr>
            <w:tcW w:w="1603" w:type="pct"/>
            <w:vAlign w:val="center"/>
          </w:tcPr>
          <w:p w:rsidR="00791964" w:rsidRPr="00CE5F8A" w:rsidRDefault="00791964" w:rsidP="00CE5F8A">
            <w:pPr>
              <w:pStyle w:val="FigureCaption"/>
              <w:rPr>
                <w:rFonts w:cs="Arial"/>
                <w:b w:val="0"/>
                <w:szCs w:val="22"/>
                <w:vertAlign w:val="superscript"/>
              </w:rPr>
            </w:pPr>
            <w:r w:rsidRPr="00CE5F8A">
              <w:rPr>
                <w:rFonts w:cs="Arial"/>
                <w:b w:val="0"/>
                <w:szCs w:val="22"/>
              </w:rPr>
              <w:t>Mixing rate</w:t>
            </w:r>
            <w:r w:rsidRPr="00CE5F8A">
              <w:rPr>
                <w:rFonts w:cs="Arial"/>
                <w:b w:val="0"/>
                <w:szCs w:val="22"/>
                <w:vertAlign w:val="superscript"/>
              </w:rPr>
              <w:t>a</w:t>
            </w:r>
          </w:p>
        </w:tc>
      </w:tr>
      <w:tr w:rsidR="00791964" w:rsidRPr="00CE5F8A" w:rsidTr="009E4FC6">
        <w:trPr>
          <w:cnfStyle w:val="000000100000"/>
        </w:trPr>
        <w:tc>
          <w:tcPr>
            <w:tcW w:w="1486" w:type="pct"/>
            <w:vAlign w:val="center"/>
          </w:tcPr>
          <w:p w:rsidR="00791964" w:rsidRPr="00CE5F8A" w:rsidRDefault="00791964" w:rsidP="00CE5F8A">
            <w:pPr>
              <w:jc w:val="center"/>
              <w:rPr>
                <w:rFonts w:cs="Arial"/>
                <w:szCs w:val="22"/>
              </w:rPr>
            </w:pPr>
            <w:r w:rsidRPr="00CE5F8A">
              <w:rPr>
                <w:rFonts w:cs="Arial"/>
                <w:szCs w:val="22"/>
              </w:rPr>
              <w:t>Tap water</w:t>
            </w:r>
            <w:r w:rsidR="00400595">
              <w:rPr>
                <w:rFonts w:cs="Arial"/>
                <w:szCs w:val="22"/>
              </w:rPr>
              <w:t xml:space="preserve"> - 1</w:t>
            </w:r>
          </w:p>
        </w:tc>
        <w:tc>
          <w:tcPr>
            <w:tcW w:w="1911" w:type="pct"/>
            <w:vAlign w:val="center"/>
          </w:tcPr>
          <w:p w:rsidR="00791964" w:rsidRPr="00CE5F8A" w:rsidRDefault="00791964" w:rsidP="00CE5F8A">
            <w:pPr>
              <w:pStyle w:val="FigureCaption"/>
              <w:rPr>
                <w:rFonts w:cs="Arial"/>
                <w:szCs w:val="22"/>
              </w:rPr>
            </w:pPr>
            <w:r w:rsidRPr="00CE5F8A">
              <w:rPr>
                <w:rFonts w:cs="Arial"/>
                <w:szCs w:val="22"/>
              </w:rPr>
              <w:t>Local supply</w:t>
            </w:r>
          </w:p>
        </w:tc>
        <w:tc>
          <w:tcPr>
            <w:tcW w:w="1603" w:type="pct"/>
            <w:vAlign w:val="center"/>
          </w:tcPr>
          <w:p w:rsidR="00791964" w:rsidRPr="00CE5F8A" w:rsidRDefault="00791964" w:rsidP="00CE5F8A">
            <w:pPr>
              <w:pStyle w:val="FigureCaption"/>
              <w:rPr>
                <w:rFonts w:cs="Arial"/>
                <w:szCs w:val="22"/>
              </w:rPr>
            </w:pPr>
            <w:r w:rsidRPr="00CE5F8A">
              <w:rPr>
                <w:rFonts w:cs="Arial"/>
                <w:szCs w:val="22"/>
              </w:rPr>
              <w:t>X-77 only</w:t>
            </w:r>
          </w:p>
        </w:tc>
      </w:tr>
      <w:tr w:rsidR="00791964" w:rsidRPr="00CE5F8A" w:rsidTr="009E4FC6">
        <w:trPr>
          <w:cnfStyle w:val="000000010000"/>
        </w:trPr>
        <w:tc>
          <w:tcPr>
            <w:tcW w:w="1486" w:type="pct"/>
            <w:vAlign w:val="center"/>
          </w:tcPr>
          <w:p w:rsidR="00791964" w:rsidRPr="00CE5F8A" w:rsidRDefault="00791964" w:rsidP="00CE5F8A">
            <w:pPr>
              <w:jc w:val="center"/>
              <w:rPr>
                <w:rFonts w:cs="Arial"/>
                <w:szCs w:val="22"/>
              </w:rPr>
            </w:pPr>
            <w:r w:rsidRPr="00CE5F8A">
              <w:rPr>
                <w:rFonts w:cs="Arial"/>
                <w:szCs w:val="22"/>
              </w:rPr>
              <w:t>Superb HC + Interlock</w:t>
            </w:r>
          </w:p>
        </w:tc>
        <w:tc>
          <w:tcPr>
            <w:tcW w:w="1911" w:type="pct"/>
            <w:vAlign w:val="center"/>
          </w:tcPr>
          <w:p w:rsidR="00791964" w:rsidRPr="00CE5F8A" w:rsidRDefault="00791964" w:rsidP="00CE5F8A">
            <w:pPr>
              <w:pStyle w:val="FigureCaption"/>
              <w:rPr>
                <w:rFonts w:cs="Arial"/>
                <w:szCs w:val="22"/>
              </w:rPr>
            </w:pPr>
            <w:r w:rsidRPr="00CE5F8A">
              <w:rPr>
                <w:rFonts w:cs="Arial"/>
                <w:szCs w:val="22"/>
              </w:rPr>
              <w:t>Winfield Solutions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133 oz + 33 oz / 50 gal</w:t>
            </w:r>
          </w:p>
        </w:tc>
      </w:tr>
      <w:tr w:rsidR="00791964" w:rsidRPr="00CE5F8A" w:rsidTr="009E4FC6">
        <w:trPr>
          <w:cnfStyle w:val="000000100000"/>
        </w:trPr>
        <w:tc>
          <w:tcPr>
            <w:tcW w:w="1486" w:type="pct"/>
            <w:vAlign w:val="center"/>
          </w:tcPr>
          <w:p w:rsidR="00791964" w:rsidRPr="00CE5F8A" w:rsidRDefault="00791964" w:rsidP="00CE5F8A">
            <w:pPr>
              <w:jc w:val="center"/>
              <w:rPr>
                <w:rFonts w:cs="Arial"/>
                <w:szCs w:val="22"/>
              </w:rPr>
            </w:pPr>
            <w:r w:rsidRPr="00CE5F8A">
              <w:rPr>
                <w:rFonts w:cs="Arial"/>
                <w:szCs w:val="22"/>
              </w:rPr>
              <w:t>Formula 1</w:t>
            </w:r>
          </w:p>
        </w:tc>
        <w:tc>
          <w:tcPr>
            <w:tcW w:w="1911" w:type="pct"/>
            <w:vAlign w:val="center"/>
          </w:tcPr>
          <w:p w:rsidR="00791964" w:rsidRPr="00CE5F8A" w:rsidRDefault="00791964" w:rsidP="00CE5F8A">
            <w:pPr>
              <w:pStyle w:val="FigureCaption"/>
              <w:rPr>
                <w:rFonts w:cs="Arial"/>
                <w:szCs w:val="22"/>
              </w:rPr>
            </w:pPr>
            <w:r w:rsidRPr="00CE5F8A">
              <w:rPr>
                <w:rFonts w:cs="Arial"/>
                <w:szCs w:val="22"/>
              </w:rPr>
              <w:t>United Suppliers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1.5 qt / 50 gal</w:t>
            </w:r>
          </w:p>
        </w:tc>
      </w:tr>
      <w:tr w:rsidR="00791964" w:rsidRPr="00CE5F8A" w:rsidTr="009E4FC6">
        <w:trPr>
          <w:cnfStyle w:val="000000010000"/>
        </w:trPr>
        <w:tc>
          <w:tcPr>
            <w:tcW w:w="1486" w:type="pct"/>
            <w:vAlign w:val="center"/>
          </w:tcPr>
          <w:p w:rsidR="00791964" w:rsidRPr="00CE5F8A" w:rsidRDefault="00791964" w:rsidP="00CE5F8A">
            <w:pPr>
              <w:jc w:val="center"/>
              <w:rPr>
                <w:rFonts w:cs="Arial"/>
                <w:szCs w:val="22"/>
              </w:rPr>
            </w:pPr>
            <w:r w:rsidRPr="00CE5F8A">
              <w:rPr>
                <w:rFonts w:cs="Arial"/>
                <w:szCs w:val="22"/>
              </w:rPr>
              <w:t>#PX056-Z</w:t>
            </w:r>
          </w:p>
        </w:tc>
        <w:tc>
          <w:tcPr>
            <w:tcW w:w="1911" w:type="pct"/>
            <w:vAlign w:val="center"/>
          </w:tcPr>
          <w:p w:rsidR="00791964" w:rsidRPr="00CE5F8A" w:rsidRDefault="00791964" w:rsidP="00CE5F8A">
            <w:pPr>
              <w:pStyle w:val="FigureCaption"/>
              <w:rPr>
                <w:rFonts w:cs="Arial"/>
                <w:szCs w:val="22"/>
              </w:rPr>
            </w:pPr>
            <w:r w:rsidRPr="00CE5F8A">
              <w:rPr>
                <w:rFonts w:cs="Arial"/>
                <w:szCs w:val="22"/>
              </w:rPr>
              <w:t>Precision Labs, Inc</w:t>
            </w:r>
          </w:p>
        </w:tc>
        <w:tc>
          <w:tcPr>
            <w:tcW w:w="1603" w:type="pct"/>
            <w:vAlign w:val="center"/>
          </w:tcPr>
          <w:p w:rsidR="00791964" w:rsidRPr="00CE5F8A" w:rsidRDefault="00791964" w:rsidP="00CE5F8A">
            <w:pPr>
              <w:pStyle w:val="FigureCaption"/>
              <w:rPr>
                <w:rFonts w:cs="Arial"/>
                <w:szCs w:val="22"/>
              </w:rPr>
            </w:pPr>
            <w:r w:rsidRPr="00CE5F8A">
              <w:rPr>
                <w:rFonts w:cs="Arial"/>
                <w:szCs w:val="22"/>
              </w:rPr>
              <w:t>5 qt / 50 gal</w:t>
            </w:r>
          </w:p>
        </w:tc>
      </w:tr>
      <w:tr w:rsidR="00791964" w:rsidRPr="00CE5F8A" w:rsidTr="009E4FC6">
        <w:trPr>
          <w:cnfStyle w:val="000000100000"/>
        </w:trPr>
        <w:tc>
          <w:tcPr>
            <w:tcW w:w="1486" w:type="pct"/>
            <w:vAlign w:val="center"/>
          </w:tcPr>
          <w:p w:rsidR="00791964" w:rsidRPr="00CE5F8A" w:rsidRDefault="00791964" w:rsidP="00CE5F8A">
            <w:pPr>
              <w:jc w:val="center"/>
              <w:rPr>
                <w:rFonts w:cs="Arial"/>
                <w:szCs w:val="22"/>
              </w:rPr>
            </w:pPr>
            <w:r w:rsidRPr="00CE5F8A">
              <w:rPr>
                <w:rFonts w:cs="Arial"/>
                <w:szCs w:val="22"/>
              </w:rPr>
              <w:t>Tap water</w:t>
            </w:r>
            <w:r w:rsidR="00400595">
              <w:rPr>
                <w:rFonts w:cs="Arial"/>
                <w:szCs w:val="22"/>
              </w:rPr>
              <w:t xml:space="preserve"> - 2</w:t>
            </w:r>
          </w:p>
        </w:tc>
        <w:tc>
          <w:tcPr>
            <w:tcW w:w="1911" w:type="pct"/>
            <w:vAlign w:val="center"/>
          </w:tcPr>
          <w:p w:rsidR="00791964" w:rsidRPr="00CE5F8A" w:rsidRDefault="00791964" w:rsidP="00CE5F8A">
            <w:pPr>
              <w:pStyle w:val="FigureCaption"/>
              <w:rPr>
                <w:rFonts w:cs="Arial"/>
                <w:szCs w:val="22"/>
              </w:rPr>
            </w:pPr>
            <w:r w:rsidRPr="00CE5F8A">
              <w:rPr>
                <w:rFonts w:cs="Arial"/>
                <w:szCs w:val="22"/>
              </w:rPr>
              <w:t>Local supply</w:t>
            </w:r>
          </w:p>
        </w:tc>
        <w:tc>
          <w:tcPr>
            <w:tcW w:w="1603" w:type="pct"/>
            <w:vAlign w:val="center"/>
          </w:tcPr>
          <w:p w:rsidR="00791964" w:rsidRPr="00CE5F8A" w:rsidRDefault="00791964" w:rsidP="00CE5F8A">
            <w:pPr>
              <w:pStyle w:val="FigureCaption"/>
              <w:rPr>
                <w:rFonts w:cs="Arial"/>
                <w:szCs w:val="22"/>
              </w:rPr>
            </w:pPr>
            <w:r w:rsidRPr="00CE5F8A">
              <w:rPr>
                <w:rFonts w:cs="Arial"/>
                <w:szCs w:val="22"/>
              </w:rPr>
              <w:t>X-77 only</w:t>
            </w:r>
          </w:p>
        </w:tc>
      </w:tr>
      <w:tr w:rsidR="00791964" w:rsidRPr="00CE5F8A" w:rsidTr="009E4FC6">
        <w:trPr>
          <w:cnfStyle w:val="000000010000"/>
        </w:trPr>
        <w:tc>
          <w:tcPr>
            <w:tcW w:w="1486" w:type="pct"/>
            <w:vAlign w:val="center"/>
          </w:tcPr>
          <w:p w:rsidR="00791964" w:rsidRPr="00CE5F8A" w:rsidRDefault="00791964" w:rsidP="00CE5F8A">
            <w:pPr>
              <w:jc w:val="center"/>
              <w:rPr>
                <w:rFonts w:cs="Arial"/>
                <w:szCs w:val="22"/>
              </w:rPr>
            </w:pPr>
            <w:r w:rsidRPr="00CE5F8A">
              <w:rPr>
                <w:rFonts w:cs="Arial"/>
                <w:szCs w:val="22"/>
              </w:rPr>
              <w:t>Ag 06037</w:t>
            </w:r>
          </w:p>
        </w:tc>
        <w:tc>
          <w:tcPr>
            <w:tcW w:w="1911" w:type="pct"/>
            <w:vAlign w:val="center"/>
          </w:tcPr>
          <w:p w:rsidR="00791964" w:rsidRPr="00CE5F8A" w:rsidRDefault="00791964" w:rsidP="00CE5F8A">
            <w:pPr>
              <w:pStyle w:val="FigureCaption"/>
              <w:rPr>
                <w:rFonts w:cs="Arial"/>
                <w:szCs w:val="22"/>
              </w:rPr>
            </w:pPr>
            <w:r w:rsidRPr="00CE5F8A">
              <w:rPr>
                <w:rFonts w:cs="Arial"/>
                <w:szCs w:val="22"/>
              </w:rPr>
              <w:t>Winfield Solutions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64 oz / 50 gal</w:t>
            </w:r>
          </w:p>
        </w:tc>
      </w:tr>
      <w:tr w:rsidR="00791964" w:rsidRPr="00CE5F8A" w:rsidTr="009E4FC6">
        <w:trPr>
          <w:cnfStyle w:val="000000100000"/>
        </w:trPr>
        <w:tc>
          <w:tcPr>
            <w:tcW w:w="1486" w:type="pct"/>
            <w:vAlign w:val="center"/>
          </w:tcPr>
          <w:p w:rsidR="00791964" w:rsidRPr="00CE5F8A" w:rsidRDefault="00791964" w:rsidP="00CE5F8A">
            <w:pPr>
              <w:jc w:val="center"/>
              <w:rPr>
                <w:rFonts w:cs="Arial"/>
                <w:szCs w:val="22"/>
              </w:rPr>
            </w:pPr>
            <w:r w:rsidRPr="00CE5F8A">
              <w:rPr>
                <w:rFonts w:cs="Arial"/>
                <w:szCs w:val="22"/>
              </w:rPr>
              <w:t>Ag 08050</w:t>
            </w:r>
          </w:p>
        </w:tc>
        <w:tc>
          <w:tcPr>
            <w:tcW w:w="1911" w:type="pct"/>
            <w:vAlign w:val="center"/>
          </w:tcPr>
          <w:p w:rsidR="00791964" w:rsidRPr="00CE5F8A" w:rsidRDefault="00791964" w:rsidP="00CE5F8A">
            <w:pPr>
              <w:pStyle w:val="FigureCaption"/>
              <w:rPr>
                <w:rFonts w:cs="Arial"/>
                <w:szCs w:val="22"/>
              </w:rPr>
            </w:pPr>
            <w:r w:rsidRPr="00CE5F8A">
              <w:rPr>
                <w:rFonts w:cs="Arial"/>
                <w:szCs w:val="22"/>
              </w:rPr>
              <w:t>Winfield Solutions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80 oz / 50 gal</w:t>
            </w:r>
          </w:p>
        </w:tc>
      </w:tr>
      <w:tr w:rsidR="00791964" w:rsidRPr="00CE5F8A" w:rsidTr="009E4FC6">
        <w:trPr>
          <w:cnfStyle w:val="000000010000"/>
        </w:trPr>
        <w:tc>
          <w:tcPr>
            <w:tcW w:w="1486" w:type="pct"/>
            <w:vAlign w:val="center"/>
          </w:tcPr>
          <w:p w:rsidR="00791964" w:rsidRPr="00CE5F8A" w:rsidRDefault="00791964" w:rsidP="00CE5F8A">
            <w:pPr>
              <w:jc w:val="center"/>
              <w:rPr>
                <w:rFonts w:cs="Arial"/>
                <w:szCs w:val="22"/>
              </w:rPr>
            </w:pPr>
            <w:r w:rsidRPr="00CE5F8A">
              <w:rPr>
                <w:rFonts w:cs="Arial"/>
                <w:szCs w:val="22"/>
              </w:rPr>
              <w:t>Interlock 1.25</w:t>
            </w:r>
          </w:p>
        </w:tc>
        <w:tc>
          <w:tcPr>
            <w:tcW w:w="1911" w:type="pct"/>
            <w:vAlign w:val="center"/>
          </w:tcPr>
          <w:p w:rsidR="00791964" w:rsidRPr="00CE5F8A" w:rsidRDefault="00791964" w:rsidP="00CE5F8A">
            <w:pPr>
              <w:pStyle w:val="FigureCaption"/>
              <w:rPr>
                <w:rFonts w:cs="Arial"/>
                <w:szCs w:val="22"/>
              </w:rPr>
            </w:pPr>
            <w:r w:rsidRPr="00CE5F8A">
              <w:rPr>
                <w:rFonts w:cs="Arial"/>
                <w:szCs w:val="22"/>
              </w:rPr>
              <w:t>Winfield Solutions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80 oz / 50 gal</w:t>
            </w:r>
          </w:p>
        </w:tc>
      </w:tr>
      <w:tr w:rsidR="00791964" w:rsidRPr="00CE5F8A" w:rsidTr="009E4FC6">
        <w:trPr>
          <w:cnfStyle w:val="000000100000"/>
        </w:trPr>
        <w:tc>
          <w:tcPr>
            <w:tcW w:w="1486" w:type="pct"/>
            <w:vAlign w:val="center"/>
          </w:tcPr>
          <w:p w:rsidR="00791964" w:rsidRPr="00CE5F8A" w:rsidRDefault="00791964" w:rsidP="00CE5F8A">
            <w:pPr>
              <w:jc w:val="center"/>
              <w:rPr>
                <w:rFonts w:cs="Arial"/>
                <w:szCs w:val="22"/>
              </w:rPr>
            </w:pPr>
            <w:r w:rsidRPr="00CE5F8A">
              <w:rPr>
                <w:rFonts w:cs="Arial"/>
                <w:szCs w:val="22"/>
              </w:rPr>
              <w:t>Control</w:t>
            </w:r>
          </w:p>
        </w:tc>
        <w:tc>
          <w:tcPr>
            <w:tcW w:w="1911" w:type="pct"/>
            <w:vAlign w:val="center"/>
          </w:tcPr>
          <w:p w:rsidR="00791964" w:rsidRPr="00CE5F8A" w:rsidRDefault="00791964" w:rsidP="00CE5F8A">
            <w:pPr>
              <w:pStyle w:val="FigureCaption"/>
              <w:rPr>
                <w:rFonts w:cs="Arial"/>
                <w:szCs w:val="22"/>
              </w:rPr>
            </w:pPr>
            <w:r w:rsidRPr="00CE5F8A">
              <w:rPr>
                <w:rFonts w:cs="Arial"/>
                <w:szCs w:val="22"/>
              </w:rPr>
              <w:t>GarrCo Products, Inc</w:t>
            </w:r>
          </w:p>
        </w:tc>
        <w:tc>
          <w:tcPr>
            <w:tcW w:w="1603" w:type="pct"/>
            <w:vAlign w:val="center"/>
          </w:tcPr>
          <w:p w:rsidR="00791964" w:rsidRPr="00CE5F8A" w:rsidRDefault="00791964" w:rsidP="00CE5F8A">
            <w:pPr>
              <w:pStyle w:val="FigureCaption"/>
              <w:rPr>
                <w:rFonts w:cs="Arial"/>
                <w:szCs w:val="22"/>
              </w:rPr>
            </w:pPr>
            <w:r w:rsidRPr="00CE5F8A">
              <w:rPr>
                <w:rFonts w:cs="Arial"/>
                <w:szCs w:val="22"/>
              </w:rPr>
              <w:t>2 oz /50 gal</w:t>
            </w:r>
          </w:p>
        </w:tc>
      </w:tr>
      <w:tr w:rsidR="00791964" w:rsidRPr="00CE5F8A" w:rsidTr="009E4FC6">
        <w:trPr>
          <w:cnfStyle w:val="000000010000"/>
        </w:trPr>
        <w:tc>
          <w:tcPr>
            <w:tcW w:w="1486" w:type="pct"/>
            <w:vAlign w:val="center"/>
          </w:tcPr>
          <w:p w:rsidR="00791964" w:rsidRPr="00CE5F8A" w:rsidRDefault="00791964" w:rsidP="00CE5F8A">
            <w:pPr>
              <w:jc w:val="center"/>
              <w:rPr>
                <w:rFonts w:cs="Arial"/>
                <w:szCs w:val="22"/>
              </w:rPr>
            </w:pPr>
            <w:r w:rsidRPr="00CE5F8A">
              <w:rPr>
                <w:rFonts w:cs="Arial"/>
                <w:szCs w:val="22"/>
              </w:rPr>
              <w:t>Tap water</w:t>
            </w:r>
            <w:r w:rsidR="00400595">
              <w:rPr>
                <w:rFonts w:cs="Arial"/>
                <w:szCs w:val="22"/>
              </w:rPr>
              <w:t xml:space="preserve"> - 3</w:t>
            </w:r>
          </w:p>
        </w:tc>
        <w:tc>
          <w:tcPr>
            <w:tcW w:w="1911" w:type="pct"/>
            <w:vAlign w:val="center"/>
          </w:tcPr>
          <w:p w:rsidR="00791964" w:rsidRPr="00CE5F8A" w:rsidRDefault="00791964" w:rsidP="00CE5F8A">
            <w:pPr>
              <w:pStyle w:val="FigureCaption"/>
              <w:rPr>
                <w:rFonts w:cs="Arial"/>
                <w:szCs w:val="22"/>
              </w:rPr>
            </w:pPr>
            <w:r w:rsidRPr="00CE5F8A">
              <w:rPr>
                <w:rFonts w:cs="Arial"/>
                <w:szCs w:val="22"/>
              </w:rPr>
              <w:t>Local supply</w:t>
            </w:r>
          </w:p>
        </w:tc>
        <w:tc>
          <w:tcPr>
            <w:tcW w:w="1603" w:type="pct"/>
            <w:vAlign w:val="center"/>
          </w:tcPr>
          <w:p w:rsidR="00791964" w:rsidRPr="00CE5F8A" w:rsidRDefault="00791964" w:rsidP="00CE5F8A">
            <w:pPr>
              <w:pStyle w:val="FigureCaption"/>
              <w:rPr>
                <w:rFonts w:cs="Arial"/>
                <w:szCs w:val="22"/>
              </w:rPr>
            </w:pPr>
            <w:r w:rsidRPr="00CE5F8A">
              <w:rPr>
                <w:rFonts w:cs="Arial"/>
                <w:szCs w:val="22"/>
              </w:rPr>
              <w:t>X-77 only</w:t>
            </w:r>
          </w:p>
        </w:tc>
      </w:tr>
      <w:tr w:rsidR="00791964" w:rsidRPr="00CE5F8A" w:rsidTr="009E4FC6">
        <w:trPr>
          <w:cnfStyle w:val="000000100000"/>
        </w:trPr>
        <w:tc>
          <w:tcPr>
            <w:tcW w:w="1486" w:type="pct"/>
            <w:vAlign w:val="center"/>
          </w:tcPr>
          <w:p w:rsidR="00791964" w:rsidRPr="00CE5F8A" w:rsidRDefault="00791964" w:rsidP="00CE5F8A">
            <w:pPr>
              <w:jc w:val="center"/>
              <w:rPr>
                <w:rFonts w:cs="Arial"/>
                <w:szCs w:val="22"/>
              </w:rPr>
            </w:pPr>
            <w:r w:rsidRPr="00CE5F8A">
              <w:rPr>
                <w:rFonts w:cs="Arial"/>
                <w:szCs w:val="22"/>
              </w:rPr>
              <w:t>INT 908</w:t>
            </w:r>
          </w:p>
        </w:tc>
        <w:tc>
          <w:tcPr>
            <w:tcW w:w="1911" w:type="pct"/>
            <w:vAlign w:val="center"/>
          </w:tcPr>
          <w:p w:rsidR="00791964" w:rsidRPr="00CE5F8A" w:rsidRDefault="00791964" w:rsidP="00CE5F8A">
            <w:pPr>
              <w:pStyle w:val="FigureCaption"/>
              <w:rPr>
                <w:rFonts w:cs="Arial"/>
                <w:szCs w:val="22"/>
              </w:rPr>
            </w:pPr>
            <w:r w:rsidRPr="00CE5F8A">
              <w:rPr>
                <w:rFonts w:cs="Arial"/>
                <w:szCs w:val="22"/>
              </w:rPr>
              <w:t>Rosen’s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5 gal / 45 gal</w:t>
            </w:r>
          </w:p>
        </w:tc>
      </w:tr>
      <w:tr w:rsidR="00791964" w:rsidRPr="00CE5F8A" w:rsidTr="009E4FC6">
        <w:trPr>
          <w:cnfStyle w:val="000000010000"/>
        </w:trPr>
        <w:tc>
          <w:tcPr>
            <w:tcW w:w="1486" w:type="pct"/>
            <w:vAlign w:val="center"/>
          </w:tcPr>
          <w:p w:rsidR="00791964" w:rsidRPr="00CE5F8A" w:rsidRDefault="00791964" w:rsidP="00CE5F8A">
            <w:pPr>
              <w:jc w:val="center"/>
              <w:rPr>
                <w:rFonts w:cs="Arial"/>
                <w:szCs w:val="22"/>
                <w:vertAlign w:val="superscript"/>
              </w:rPr>
            </w:pPr>
            <w:r w:rsidRPr="00CE5F8A">
              <w:rPr>
                <w:rFonts w:cs="Arial"/>
                <w:szCs w:val="22"/>
              </w:rPr>
              <w:t>Tap water + Prime Oil</w:t>
            </w:r>
            <w:r w:rsidRPr="00CE5F8A">
              <w:rPr>
                <w:rFonts w:cs="Arial"/>
                <w:szCs w:val="22"/>
                <w:vertAlign w:val="superscript"/>
              </w:rPr>
              <w:t>b</w:t>
            </w:r>
          </w:p>
        </w:tc>
        <w:tc>
          <w:tcPr>
            <w:tcW w:w="1911" w:type="pct"/>
            <w:vAlign w:val="center"/>
          </w:tcPr>
          <w:p w:rsidR="00791964" w:rsidRPr="00CE5F8A" w:rsidRDefault="00791964" w:rsidP="00CE5F8A">
            <w:pPr>
              <w:pStyle w:val="FigureCaption"/>
              <w:rPr>
                <w:rFonts w:cs="Arial"/>
                <w:szCs w:val="22"/>
              </w:rPr>
            </w:pPr>
            <w:r w:rsidRPr="00CE5F8A">
              <w:rPr>
                <w:rFonts w:cs="Arial"/>
                <w:szCs w:val="22"/>
              </w:rPr>
              <w:t>Local supply + Winfield Solutions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266 oz / 50 gal</w:t>
            </w:r>
          </w:p>
        </w:tc>
      </w:tr>
      <w:tr w:rsidR="00791964" w:rsidRPr="00CE5F8A" w:rsidTr="009E4FC6">
        <w:trPr>
          <w:cnfStyle w:val="000000100000"/>
        </w:trPr>
        <w:tc>
          <w:tcPr>
            <w:tcW w:w="1486" w:type="pct"/>
            <w:vAlign w:val="center"/>
          </w:tcPr>
          <w:p w:rsidR="00791964" w:rsidRPr="00CE5F8A" w:rsidRDefault="00791964" w:rsidP="00CE5F8A">
            <w:pPr>
              <w:jc w:val="center"/>
              <w:rPr>
                <w:rFonts w:cs="Arial"/>
                <w:szCs w:val="22"/>
              </w:rPr>
            </w:pPr>
            <w:r w:rsidRPr="00CE5F8A">
              <w:rPr>
                <w:rFonts w:cs="Arial"/>
                <w:szCs w:val="22"/>
              </w:rPr>
              <w:t>Interlock 0.8</w:t>
            </w:r>
          </w:p>
        </w:tc>
        <w:tc>
          <w:tcPr>
            <w:tcW w:w="1911" w:type="pct"/>
            <w:vAlign w:val="center"/>
          </w:tcPr>
          <w:p w:rsidR="00791964" w:rsidRPr="00CE5F8A" w:rsidRDefault="00791964" w:rsidP="00CE5F8A">
            <w:pPr>
              <w:pStyle w:val="FigureCaption"/>
              <w:rPr>
                <w:rFonts w:cs="Arial"/>
                <w:szCs w:val="22"/>
              </w:rPr>
            </w:pPr>
            <w:r w:rsidRPr="00CE5F8A">
              <w:rPr>
                <w:rFonts w:cs="Arial"/>
                <w:szCs w:val="22"/>
              </w:rPr>
              <w:t>Winfield Solutions</w:t>
            </w:r>
          </w:p>
        </w:tc>
        <w:tc>
          <w:tcPr>
            <w:tcW w:w="1603" w:type="pct"/>
            <w:vAlign w:val="center"/>
          </w:tcPr>
          <w:p w:rsidR="00791964" w:rsidRPr="00CE5F8A" w:rsidRDefault="00791964" w:rsidP="00CE5F8A">
            <w:pPr>
              <w:pStyle w:val="FigureCaption"/>
              <w:rPr>
                <w:rFonts w:cs="Arial"/>
                <w:szCs w:val="22"/>
              </w:rPr>
            </w:pPr>
            <w:r w:rsidRPr="00CE5F8A">
              <w:rPr>
                <w:rFonts w:cs="Arial"/>
                <w:szCs w:val="22"/>
              </w:rPr>
              <w:t>50 oz / 50 gal</w:t>
            </w:r>
          </w:p>
        </w:tc>
      </w:tr>
    </w:tbl>
    <w:p w:rsidR="005778FB" w:rsidRDefault="002679F7" w:rsidP="005778FB">
      <w:pPr>
        <w:pStyle w:val="FigureCaption"/>
        <w:jc w:val="left"/>
      </w:pPr>
      <w:r>
        <w:rPr>
          <w:vertAlign w:val="superscript"/>
        </w:rPr>
        <w:t>a</w:t>
      </w:r>
      <w:r w:rsidR="005778FB">
        <w:t xml:space="preserve"> All tank mixes included X-77 at .25% v/v</w:t>
      </w:r>
      <w:r>
        <w:t xml:space="preserve"> (16 ounces per 50 gallon load)</w:t>
      </w:r>
      <w:r w:rsidR="005778FB">
        <w:t>.</w:t>
      </w:r>
    </w:p>
    <w:p w:rsidR="002679F7" w:rsidRPr="002679F7" w:rsidRDefault="002679F7" w:rsidP="005778FB">
      <w:pPr>
        <w:pStyle w:val="FigureCaption"/>
        <w:jc w:val="left"/>
      </w:pPr>
      <w:r>
        <w:rPr>
          <w:vertAlign w:val="superscript"/>
        </w:rPr>
        <w:t>b</w:t>
      </w:r>
      <w:r>
        <w:t>Oil to simulate a suggested tank mix with fungicide (Prime Oil @ 1 pint/acre).</w:t>
      </w:r>
    </w:p>
    <w:p w:rsidR="005778FB" w:rsidRDefault="005778FB" w:rsidP="005778FB">
      <w:r>
        <w:br w:type="page"/>
      </w:r>
      <w:r>
        <w:lastRenderedPageBreak/>
        <w:t>Appendix B: Drift collector diagram.</w:t>
      </w:r>
      <w:r w:rsidR="00AC4F00">
        <w:t xml:space="preserve">  Three similar towers were used for simultaneous collections.</w:t>
      </w:r>
    </w:p>
    <w:p w:rsidR="00AC4F00" w:rsidRDefault="00AC4F00" w:rsidP="005778FB"/>
    <w:tbl>
      <w:tblPr>
        <w:tblW w:w="6404" w:type="dxa"/>
        <w:tblInd w:w="108" w:type="dxa"/>
        <w:tblLook w:val="0000"/>
      </w:tblPr>
      <w:tblGrid>
        <w:gridCol w:w="636"/>
        <w:gridCol w:w="1134"/>
        <w:gridCol w:w="236"/>
        <w:gridCol w:w="1690"/>
        <w:gridCol w:w="243"/>
        <w:gridCol w:w="436"/>
        <w:gridCol w:w="2215"/>
      </w:tblGrid>
      <w:tr w:rsidR="005778FB" w:rsidTr="006C1EEC">
        <w:trPr>
          <w:trHeight w:val="300"/>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r>
              <w:rPr>
                <w:rFonts w:cs="Arial"/>
                <w:sz w:val="20"/>
              </w:rPr>
              <w:t>Wind direction</w:t>
            </w: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E53305" w:rsidP="006C1EEC">
            <w:pPr>
              <w:spacing w:before="0"/>
              <w:rPr>
                <w:rFonts w:cs="Arial"/>
                <w:sz w:val="20"/>
              </w:rPr>
            </w:pPr>
            <w:r>
              <w:rPr>
                <w:rFonts w:cs="Arial"/>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margin-left:25.5pt;margin-top:6pt;width:100.5pt;height:27pt;z-index:251664384;mso-position-horizontal-relative:text;mso-position-vertical-relative:text" fillcolor="lime" strokecolor="windowText" o:insetmode="auto"/>
              </w:pict>
            </w:r>
            <w:r>
              <w:rPr>
                <w:rFonts w:cs="Arial"/>
                <w:sz w:val="20"/>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48" type="#_x0000_t187" style="position:absolute;margin-left:10.5pt;margin-top:38.25pt;width:16.5pt;height:23.25pt;z-index:251682816;mso-position-horizontal-relative:text;mso-position-vertical-relative:text" strokecolor="windowText" o:insetmode="auto"/>
              </w:pict>
            </w:r>
            <w:r>
              <w:rPr>
                <w:rFonts w:cs="Arial"/>
                <w:sz w:val="20"/>
              </w:rPr>
              <w:pict>
                <v:line id="_x0000_s1029" style="position:absolute;z-index:251663360;mso-position-horizontal-relative:text;mso-position-vertical-relative:text" from="40.5pt,48.75pt" to="42pt,344.25pt" strokecolor="windowText" o:insetmode="auto"/>
              </w:pict>
            </w:r>
            <w:r>
              <w:rPr>
                <w:rFonts w:cs="Arial"/>
                <w:sz w:val="20"/>
              </w:rPr>
              <w:pict>
                <v:line id="_x0000_s1052" style="position:absolute;flip:x;z-index:251686912;mso-position-horizontal-relative:text;mso-position-vertical-relative:text" from="204pt,56.25pt" to="211.5pt,78pt" strokecolor="windowText" o:insetmode="auto">
                  <v:stroke endarrow="block"/>
                </v:line>
              </w:pict>
            </w:r>
            <w:r>
              <w:rPr>
                <w:rFonts w:cs="Arial"/>
                <w:sz w:val="20"/>
              </w:rPr>
              <w:pict>
                <v:line id="_x0000_s1027" style="position:absolute;z-index:251661312;mso-position-horizontal-relative:text;mso-position-vertical-relative:text" from="198pt,91.5pt" to="198pt,200.25pt" strokecolor="blue" strokeweight="3pt" o:insetmode="auto"/>
              </w:pict>
            </w:r>
            <w:r>
              <w:rPr>
                <w:rFonts w:cs="Arial"/>
                <w:sz w:val="20"/>
              </w:rPr>
              <w:pict>
                <v:rect id="_x0000_s1038" style="position:absolute;margin-left:198pt;margin-top:196.5pt;width:9pt;height:6.75pt;z-index:251672576;mso-position-horizontal-relative:text;mso-position-vertical-relative:text" strokecolor="windowText" o:insetmode="auto"/>
              </w:pict>
            </w:r>
            <w:r>
              <w:rPr>
                <w:rFonts w:cs="Arial"/>
                <w:sz w:val="20"/>
              </w:rPr>
              <w:pict>
                <v:rect id="_x0000_s1039" style="position:absolute;margin-left:198pt;margin-top:89.25pt;width:9pt;height:6.75pt;z-index:251673600;mso-position-horizontal-relative:text;mso-position-vertical-relative:text" strokecolor="windowText" o:insetmode="auto"/>
              </w:pict>
            </w:r>
            <w:r>
              <w:rPr>
                <w:rFonts w:cs="Arial"/>
                <w:sz w:val="20"/>
              </w:rPr>
              <w:pict>
                <v:rect id="_x0000_s1040" style="position:absolute;margin-left:198pt;margin-top:100.5pt;width:9pt;height:6.75pt;z-index:251674624;mso-position-horizontal-relative:text;mso-position-vertical-relative:text" strokecolor="windowText" o:insetmode="auto"/>
              </w:pict>
            </w:r>
            <w:r>
              <w:rPr>
                <w:rFonts w:cs="Arial"/>
                <w:sz w:val="20"/>
              </w:rPr>
              <w:pict>
                <v:rect id="_x0000_s1041" style="position:absolute;margin-left:198pt;margin-top:2in;width:9pt;height:9pt;z-index:251675648;mso-position-horizontal-relative:text;mso-position-vertical-relative:text" strokecolor="windowText" o:insetmode="auto"/>
              </w:pict>
            </w:r>
            <w:r>
              <w:rPr>
                <w:rFonts w:cs="Arial"/>
                <w:sz w:val="20"/>
              </w:rPr>
              <w:pict>
                <v:rect id="_x0000_s1042" style="position:absolute;margin-left:198pt;margin-top:111.75pt;width:9pt;height:6.75pt;z-index:251676672;mso-position-horizontal-relative:text;mso-position-vertical-relative:text" strokecolor="windowText" o:insetmode="auto"/>
              </w:pict>
            </w:r>
            <w:r>
              <w:rPr>
                <w:rFonts w:cs="Arial"/>
                <w:sz w:val="20"/>
              </w:rPr>
              <w:pict>
                <v:rect id="_x0000_s1043" style="position:absolute;margin-left:199.5pt;margin-top:126pt;width:9pt;height:9pt;z-index:251677696;mso-position-horizontal-relative:text;mso-position-vertical-relative:text" strokecolor="windowText" o:insetmode="auto"/>
              </w:pict>
            </w:r>
            <w:r>
              <w:rPr>
                <w:rFonts w:cs="Arial"/>
                <w:sz w:val="20"/>
              </w:rPr>
              <w:pict>
                <v:rect id="_x0000_s1044" style="position:absolute;margin-left:196.5pt;margin-top:157.5pt;width:9pt;height:9pt;z-index:251678720;mso-position-horizontal-relative:text;mso-position-vertical-relative:text" strokecolor="windowText" o:insetmode="auto"/>
              </w:pict>
            </w:r>
            <w:r>
              <w:rPr>
                <w:rFonts w:cs="Arial"/>
                <w:sz w:val="20"/>
              </w:rPr>
              <w:pict>
                <v:rect id="_x0000_s1045" style="position:absolute;margin-left:198pt;margin-top:171pt;width:9pt;height:6.75pt;z-index:251679744;mso-position-horizontal-relative:text;mso-position-vertical-relative:text" strokecolor="windowText" o:insetmode="auto"/>
              </w:pict>
            </w:r>
            <w:r>
              <w:rPr>
                <w:rFonts w:cs="Arial"/>
                <w:sz w:val="20"/>
              </w:rPr>
              <w:pict>
                <v:rect id="_x0000_s1046" style="position:absolute;margin-left:198pt;margin-top:185.25pt;width:9pt;height:6.75pt;z-index:251680768;mso-position-horizontal-relative:text;mso-position-vertical-relative:text" strokecolor="windowText" o:insetmode="auto"/>
              </w:pict>
            </w:r>
            <w:r>
              <w:rPr>
                <w:rFonts w:cs="Arial"/>
                <w:sz w:val="20"/>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54" type="#_x0000_t124" style="position:absolute;margin-left:235.5pt;margin-top:176.25pt;width:19.5pt;height:22.5pt;z-index:251688960;mso-position-horizontal-relative:text;mso-position-vertical-relative:text" strokecolor="windowText" o:insetmode="auto"/>
              </w:pict>
            </w:r>
            <w:r>
              <w:rPr>
                <w:rFonts w:cs="Arial"/>
                <w:sz w:val="20"/>
              </w:rPr>
              <w:pict>
                <v:shape id="_x0000_s1049" type="#_x0000_t187" style="position:absolute;margin-left:13.5pt;margin-top:192pt;width:16.5pt;height:21pt;z-index:251683840;mso-position-horizontal-relative:text;mso-position-vertical-relative:text" strokecolor="windowText" o:insetmode="auto"/>
              </w:pict>
            </w:r>
            <w:r>
              <w:rPr>
                <w:rFonts w:cs="Arial"/>
                <w:sz w:val="20"/>
              </w:rPr>
              <w:pict>
                <v:line id="_x0000_s1028" style="position:absolute;flip:y;z-index:251662336;mso-position-horizontal-relative:text;mso-position-vertical-relative:text" from="64.5pt,200.25pt" to="187.5pt,201.75pt" strokecolor="red" strokeweight="5pt" o:insetmode="auto"/>
              </w:pict>
            </w:r>
            <w:r>
              <w:rPr>
                <w:rFonts w:cs="Arial"/>
                <w:sz w:val="20"/>
              </w:rPr>
              <w:pict>
                <v:rect id="_x0000_s1032" style="position:absolute;margin-left:81pt;margin-top:203.25pt;width:9pt;height:6.75pt;z-index:251666432;mso-position-horizontal-relative:text;mso-position-vertical-relative:text" strokecolor="windowText" o:insetmode="auto"/>
              </w:pict>
            </w:r>
            <w:r>
              <w:rPr>
                <w:rFonts w:cs="Arial"/>
                <w:sz w:val="20"/>
              </w:rPr>
              <w:pict>
                <v:rect id="_x0000_s1033" style="position:absolute;margin-left:183pt;margin-top:203.25pt;width:9pt;height:6.75pt;z-index:251667456;mso-position-horizontal-relative:text;mso-position-vertical-relative:text" strokecolor="windowText" o:insetmode="auto"/>
              </w:pict>
            </w:r>
            <w:r>
              <w:rPr>
                <w:rFonts w:cs="Arial"/>
                <w:sz w:val="20"/>
              </w:rPr>
              <w:pict>
                <v:rect id="_x0000_s1034" style="position:absolute;margin-left:121.5pt;margin-top:204.75pt;width:9pt;height:6.75pt;z-index:251668480;mso-position-horizontal-relative:text;mso-position-vertical-relative:text" strokecolor="windowText" o:insetmode="auto"/>
              </w:pict>
            </w:r>
            <w:r>
              <w:rPr>
                <w:rFonts w:cs="Arial"/>
                <w:sz w:val="20"/>
              </w:rPr>
              <w:pict>
                <v:rect id="_x0000_s1035" style="position:absolute;margin-left:102pt;margin-top:203.25pt;width:9pt;height:6.75pt;z-index:251669504;mso-position-horizontal-relative:text;mso-position-vertical-relative:text" strokecolor="windowText" o:insetmode="auto"/>
              </w:pict>
            </w:r>
            <w:r>
              <w:rPr>
                <w:rFonts w:cs="Arial"/>
                <w:sz w:val="20"/>
              </w:rPr>
              <w:pict>
                <v:rect id="_x0000_s1036" style="position:absolute;margin-left:141pt;margin-top:203.25pt;width:9pt;height:6.75pt;z-index:251670528;mso-position-horizontal-relative:text;mso-position-vertical-relative:text" strokecolor="windowText" o:insetmode="auto"/>
              </w:pict>
            </w:r>
            <w:r>
              <w:rPr>
                <w:rFonts w:cs="Arial"/>
                <w:sz w:val="20"/>
              </w:rPr>
              <w:pict>
                <v:rect id="_x0000_s1037" style="position:absolute;margin-left:163.5pt;margin-top:203.25pt;width:9pt;height:6.75pt;z-index:251671552;mso-position-horizontal-relative:text;mso-position-vertical-relative:text" strokecolor="windowText" o:insetmode="auto"/>
              </w:pict>
            </w:r>
            <w:r>
              <w:rPr>
                <w:rFonts w:cs="Arial"/>
                <w:sz w:val="20"/>
              </w:rPr>
              <w:pict>
                <v:line id="_x0000_s1055" style="position:absolute;flip:x y;z-index:251689984;mso-position-horizontal-relative:text;mso-position-vertical-relative:text" from="247.5pt,204.75pt" to="249pt,220.5pt" strokecolor="windowText" o:insetmode="auto">
                  <v:stroke endarrow="block"/>
                </v:line>
              </w:pict>
            </w:r>
            <w:r>
              <w:rPr>
                <w:rFonts w:cs="Arial"/>
                <w:sz w:val="20"/>
              </w:rPr>
              <w:pict>
                <v:line id="_x0000_s1050" style="position:absolute;flip:y;z-index:251684864;mso-position-horizontal-relative:text;mso-position-vertical-relative:text" from="112.5pt,223.5pt" to="118.5pt,247.5pt" strokecolor="windowText" o:insetmode="auto">
                  <v:stroke endarrow="block"/>
                </v:line>
              </w:pict>
            </w:r>
            <w:r>
              <w:rPr>
                <w:rFonts w:cs="Arial"/>
                <w:sz w:val="20"/>
              </w:rPr>
              <w:pict>
                <v:shape id="_x0000_s1047" type="#_x0000_t187" style="position:absolute;margin-left:12pt;margin-top:331.5pt;width:16.5pt;height:21pt;z-index:251681792;mso-position-horizontal-relative:text;mso-position-vertical-relative:text" strokecolor="windowText" o:insetmode="auto"/>
              </w:pict>
            </w:r>
            <w:r>
              <w:rPr>
                <w:rFonts w:cs="Arial"/>
                <w:sz w:val="20"/>
              </w:rPr>
              <w:pict>
                <v:line id="_x0000_s1056" style="position:absolute;flip:x y;z-index:251691008;mso-position-horizontal-relative:text;mso-position-vertical-relative:text" from="19.5pt,357pt" to="21pt,382.5pt" strokecolor="windowText" o:insetmode="auto">
                  <v:stroke endarrow="block"/>
                </v:line>
              </w:pict>
            </w:r>
          </w:p>
          <w:tbl>
            <w:tblPr>
              <w:tblW w:w="0" w:type="auto"/>
              <w:tblCellSpacing w:w="0" w:type="dxa"/>
              <w:tblCellMar>
                <w:left w:w="0" w:type="dxa"/>
                <w:right w:w="0" w:type="dxa"/>
              </w:tblCellMar>
              <w:tblLook w:val="0000"/>
            </w:tblPr>
            <w:tblGrid>
              <w:gridCol w:w="420"/>
            </w:tblGrid>
            <w:tr w:rsidR="005778FB" w:rsidTr="006C1EEC">
              <w:trPr>
                <w:trHeight w:val="255"/>
                <w:tblCellSpacing w:w="0" w:type="dxa"/>
              </w:trPr>
              <w:tc>
                <w:tcPr>
                  <w:tcW w:w="420" w:type="dxa"/>
                  <w:tcBorders>
                    <w:top w:val="nil"/>
                    <w:left w:val="nil"/>
                    <w:bottom w:val="nil"/>
                    <w:right w:val="nil"/>
                  </w:tcBorders>
                  <w:noWrap/>
                  <w:vAlign w:val="bottom"/>
                </w:tcPr>
                <w:p w:rsidR="005778FB" w:rsidRDefault="005778FB" w:rsidP="006C1EEC">
                  <w:pPr>
                    <w:spacing w:before="0"/>
                    <w:jc w:val="center"/>
                    <w:rPr>
                      <w:rFonts w:cs="Arial"/>
                      <w:sz w:val="20"/>
                    </w:rPr>
                  </w:pPr>
                </w:p>
              </w:tc>
            </w:tr>
          </w:tbl>
          <w:p w:rsidR="005778FB" w:rsidRDefault="005778FB" w:rsidP="006C1EEC">
            <w:pPr>
              <w:spacing w:before="0"/>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smartTag w:uri="urn:schemas-microsoft-com:office:smarttags" w:element="place">
              <w:smartTag w:uri="urn:schemas-microsoft-com:office:smarttags" w:element="PlaceName">
                <w:r>
                  <w:rPr>
                    <w:rFonts w:cs="Arial"/>
                    <w:sz w:val="20"/>
                  </w:rPr>
                  <w:t>Drift</w:t>
                </w:r>
              </w:smartTag>
              <w:r>
                <w:rPr>
                  <w:rFonts w:cs="Arial"/>
                  <w:sz w:val="20"/>
                </w:rPr>
                <w:t xml:space="preserve"> </w:t>
              </w:r>
              <w:smartTag w:uri="urn:schemas-microsoft-com:office:smarttags" w:element="PlaceType">
                <w:r>
                  <w:rPr>
                    <w:rFonts w:cs="Arial"/>
                    <w:sz w:val="20"/>
                  </w:rPr>
                  <w:t>Tower</w:t>
                </w:r>
              </w:smartTag>
            </w:smartTag>
          </w:p>
        </w:tc>
      </w:tr>
      <w:tr w:rsidR="005778FB" w:rsidTr="006C1EEC">
        <w:trPr>
          <w:trHeight w:val="300"/>
        </w:trPr>
        <w:tc>
          <w:tcPr>
            <w:tcW w:w="450" w:type="dxa"/>
            <w:tcBorders>
              <w:top w:val="nil"/>
              <w:left w:val="nil"/>
              <w:bottom w:val="nil"/>
              <w:right w:val="nil"/>
            </w:tcBorders>
            <w:noWrap/>
            <w:vAlign w:val="bottom"/>
          </w:tcPr>
          <w:p w:rsidR="005778FB" w:rsidRDefault="00E53305" w:rsidP="006C1EEC">
            <w:pPr>
              <w:spacing w:before="0"/>
              <w:rPr>
                <w:rFonts w:cs="Arial"/>
                <w:sz w:val="20"/>
              </w:rPr>
            </w:pPr>
            <w:r>
              <w:rPr>
                <w:rFonts w:cs="Arial"/>
                <w:sz w:val="20"/>
              </w:rPr>
              <w:pict>
                <v:line id="_x0000_s1026" style="position:absolute;z-index:251660288;mso-position-horizontal-relative:text;mso-position-vertical-relative:text" from="19.5pt,15pt" to="19.5pt,306pt" strokecolor="windowText" o:insetmode="auto"/>
              </w:pict>
            </w:r>
            <w:r>
              <w:rPr>
                <w:rFonts w:cs="Arial"/>
                <w:sz w:val="20"/>
              </w:rPr>
              <w:pict>
                <v:line id="_x0000_s1051" style="position:absolute;z-index:251685888;mso-position-horizontal-relative:text;mso-position-vertical-relative:text" from="1.5pt,92.25pt" to="1.5pt,236.25pt" strokecolor="windowText" o:insetmode="auto">
                  <v:stroke startarrow="block" endarrow="block"/>
                </v:line>
              </w:pict>
            </w:r>
          </w:p>
          <w:tbl>
            <w:tblPr>
              <w:tblW w:w="0" w:type="auto"/>
              <w:tblCellSpacing w:w="0" w:type="dxa"/>
              <w:tblCellMar>
                <w:left w:w="0" w:type="dxa"/>
                <w:right w:w="0" w:type="dxa"/>
              </w:tblCellMar>
              <w:tblLook w:val="0000"/>
            </w:tblPr>
            <w:tblGrid>
              <w:gridCol w:w="420"/>
            </w:tblGrid>
            <w:tr w:rsidR="005778FB" w:rsidTr="006C1EEC">
              <w:trPr>
                <w:trHeight w:val="300"/>
                <w:tblCellSpacing w:w="0" w:type="dxa"/>
              </w:trPr>
              <w:tc>
                <w:tcPr>
                  <w:tcW w:w="420" w:type="dxa"/>
                  <w:tcBorders>
                    <w:top w:val="nil"/>
                    <w:left w:val="nil"/>
                    <w:bottom w:val="nil"/>
                    <w:right w:val="nil"/>
                  </w:tcBorders>
                  <w:noWrap/>
                  <w:vAlign w:val="bottom"/>
                </w:tcPr>
                <w:p w:rsidR="005778FB" w:rsidRDefault="005778FB" w:rsidP="006C1EEC">
                  <w:pPr>
                    <w:spacing w:before="0"/>
                    <w:jc w:val="center"/>
                    <w:rPr>
                      <w:rFonts w:cs="Arial"/>
                      <w:sz w:val="20"/>
                    </w:rPr>
                  </w:pPr>
                </w:p>
              </w:tc>
            </w:tr>
          </w:tbl>
          <w:p w:rsidR="005778FB" w:rsidRDefault="005778FB" w:rsidP="006C1EEC">
            <w:pPr>
              <w:spacing w:before="0"/>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smartTag w:uri="urn:schemas-microsoft-com:office:smarttags" w:element="place">
              <w:smartTag w:uri="urn:schemas-microsoft-com:office:smarttags" w:element="PlaceName">
                <w:r>
                  <w:rPr>
                    <w:rFonts w:cs="Arial"/>
                    <w:sz w:val="20"/>
                  </w:rPr>
                  <w:t>Vertical</w:t>
                </w:r>
              </w:smartTag>
              <w:r>
                <w:rPr>
                  <w:rFonts w:cs="Arial"/>
                  <w:sz w:val="20"/>
                </w:rPr>
                <w:t xml:space="preserve"> </w:t>
              </w:r>
              <w:smartTag w:uri="urn:schemas-microsoft-com:office:smarttags" w:element="PlaceType">
                <w:r>
                  <w:rPr>
                    <w:rFonts w:cs="Arial"/>
                    <w:sz w:val="20"/>
                  </w:rPr>
                  <w:t>Tower</w:t>
                </w:r>
              </w:smartTag>
            </w:smartTag>
            <w:r>
              <w:rPr>
                <w:rFonts w:cs="Arial"/>
                <w:sz w:val="20"/>
              </w:rPr>
              <w:t xml:space="preserve"> Collectors</w:t>
            </w:r>
          </w:p>
        </w:tc>
        <w:tc>
          <w:tcPr>
            <w:tcW w:w="243" w:type="dxa"/>
            <w:tcBorders>
              <w:top w:val="nil"/>
              <w:left w:val="nil"/>
              <w:bottom w:val="nil"/>
              <w:right w:val="nil"/>
            </w:tcBorders>
            <w:noWrap/>
            <w:vAlign w:val="bottom"/>
          </w:tcPr>
          <w:p w:rsidR="005778FB" w:rsidRDefault="00E53305" w:rsidP="006C1EEC">
            <w:pPr>
              <w:spacing w:before="0"/>
              <w:jc w:val="center"/>
              <w:rPr>
                <w:rFonts w:cs="Arial"/>
                <w:sz w:val="20"/>
              </w:rPr>
            </w:pPr>
            <w:r>
              <w:rPr>
                <w:rFonts w:cs="Arial"/>
                <w:sz w:val="20"/>
              </w:rPr>
              <w:pict>
                <v:line id="_x0000_s1057" style="position:absolute;left:0;text-align:left;z-index:251692032;mso-position-horizontal-relative:text;mso-position-vertical-relative:text" from="3.15pt,8.85pt" to="33.75pt,11.55pt" strokecolor="windowText" o:insetmode="auto">
                  <v:stroke endarrow="block"/>
                </v:line>
              </w:pict>
            </w: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r>
              <w:rPr>
                <w:rFonts w:cs="Arial"/>
                <w:sz w:val="20"/>
              </w:rPr>
              <w:t>[V0-V40 feet]</w:t>
            </w: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300"/>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300"/>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E53305" w:rsidP="006C1EEC">
            <w:pPr>
              <w:spacing w:before="0"/>
              <w:jc w:val="center"/>
              <w:rPr>
                <w:rFonts w:cs="Arial"/>
                <w:sz w:val="20"/>
              </w:rPr>
            </w:pPr>
            <w:r>
              <w:rPr>
                <w:rFonts w:cs="Arial"/>
                <w:sz w:val="20"/>
              </w:rPr>
              <w:pict>
                <v:line id="_x0000_s1053" style="position:absolute;left:0;text-align:left;z-index:251687936;mso-position-horizontal-relative:text;mso-position-vertical-relative:text" from="51.35pt,17.3pt" to="51.35pt,27.8pt" strokecolor="windowText" o:insetmode="auto">
                  <v:stroke endarrow="block"/>
                </v:line>
              </w:pict>
            </w:r>
            <w:r w:rsidR="005778FB">
              <w:rPr>
                <w:rFonts w:cs="Arial"/>
                <w:sz w:val="20"/>
              </w:rPr>
              <w:t>Drift Sample Line</w:t>
            </w: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300"/>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r>
              <w:rPr>
                <w:rFonts w:cs="Arial"/>
                <w:sz w:val="20"/>
              </w:rPr>
              <w:t>Weather Station</w:t>
            </w: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r>
              <w:rPr>
                <w:rFonts w:cs="Arial"/>
                <w:sz w:val="20"/>
              </w:rPr>
              <w:t>Horizontal Collectors</w:t>
            </w: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F25AA4" w:rsidP="006C1EEC">
            <w:pPr>
              <w:spacing w:before="0"/>
              <w:jc w:val="center"/>
              <w:rPr>
                <w:rFonts w:cs="Arial"/>
                <w:sz w:val="20"/>
              </w:rPr>
            </w:pPr>
            <w:r>
              <w:rPr>
                <w:rFonts w:cs="Arial"/>
                <w:sz w:val="20"/>
              </w:rPr>
              <w:t>[H50-H30</w:t>
            </w:r>
            <w:r w:rsidR="005778FB">
              <w:rPr>
                <w:rFonts w:cs="Arial"/>
                <w:sz w:val="20"/>
              </w:rPr>
              <w:t>0 feet]</w:t>
            </w: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300"/>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4"/>
                <w:szCs w:val="24"/>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20"/>
              </w:rPr>
            </w:pPr>
            <w:r>
              <w:rPr>
                <w:rFonts w:cs="Arial"/>
                <w:sz w:val="20"/>
              </w:rPr>
              <w:t>flight line</w:t>
            </w: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r w:rsidR="005778FB" w:rsidTr="006C1EEC">
        <w:trPr>
          <w:trHeight w:val="255"/>
        </w:trPr>
        <w:tc>
          <w:tcPr>
            <w:tcW w:w="45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134" w:type="dxa"/>
            <w:tcBorders>
              <w:top w:val="nil"/>
              <w:left w:val="nil"/>
              <w:bottom w:val="nil"/>
              <w:right w:val="nil"/>
            </w:tcBorders>
            <w:noWrap/>
            <w:vAlign w:val="bottom"/>
          </w:tcPr>
          <w:p w:rsidR="005778FB" w:rsidRDefault="005778FB" w:rsidP="006C1EEC">
            <w:pPr>
              <w:spacing w:before="0"/>
              <w:jc w:val="center"/>
              <w:rPr>
                <w:rFonts w:cs="Arial"/>
                <w:sz w:val="16"/>
                <w:szCs w:val="16"/>
              </w:rPr>
            </w:pPr>
            <w:r>
              <w:rPr>
                <w:rFonts w:cs="Arial"/>
                <w:sz w:val="16"/>
                <w:szCs w:val="16"/>
              </w:rPr>
              <w:t>[700 feet)</w:t>
            </w:r>
          </w:p>
        </w:tc>
        <w:tc>
          <w:tcPr>
            <w:tcW w:w="2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1690"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43"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436" w:type="dxa"/>
            <w:tcBorders>
              <w:top w:val="nil"/>
              <w:left w:val="nil"/>
              <w:bottom w:val="nil"/>
              <w:right w:val="nil"/>
            </w:tcBorders>
            <w:noWrap/>
            <w:vAlign w:val="bottom"/>
          </w:tcPr>
          <w:p w:rsidR="005778FB" w:rsidRDefault="005778FB" w:rsidP="006C1EEC">
            <w:pPr>
              <w:spacing w:before="0"/>
              <w:jc w:val="center"/>
              <w:rPr>
                <w:rFonts w:cs="Arial"/>
                <w:sz w:val="20"/>
              </w:rPr>
            </w:pPr>
          </w:p>
        </w:tc>
        <w:tc>
          <w:tcPr>
            <w:tcW w:w="2215" w:type="dxa"/>
            <w:tcBorders>
              <w:top w:val="nil"/>
              <w:left w:val="nil"/>
              <w:bottom w:val="nil"/>
              <w:right w:val="nil"/>
            </w:tcBorders>
            <w:noWrap/>
            <w:vAlign w:val="bottom"/>
          </w:tcPr>
          <w:p w:rsidR="005778FB" w:rsidRDefault="005778FB" w:rsidP="006C1EEC">
            <w:pPr>
              <w:spacing w:before="0"/>
              <w:jc w:val="center"/>
              <w:rPr>
                <w:rFonts w:cs="Arial"/>
                <w:sz w:val="20"/>
              </w:rPr>
            </w:pPr>
          </w:p>
        </w:tc>
      </w:tr>
    </w:tbl>
    <w:p w:rsidR="005778FB" w:rsidRDefault="005778FB" w:rsidP="005778FB"/>
    <w:p w:rsidR="005778FB" w:rsidRDefault="005778FB" w:rsidP="005778FB">
      <w:pPr>
        <w:pStyle w:val="Appendix"/>
      </w:pPr>
      <w:r>
        <w:br w:type="page"/>
      </w:r>
      <w:r w:rsidR="00797FD6">
        <w:lastRenderedPageBreak/>
        <w:t>Tables</w:t>
      </w:r>
    </w:p>
    <w:p w:rsidR="009E4FC6" w:rsidRDefault="009E4FC6" w:rsidP="005778FB">
      <w:pPr>
        <w:pStyle w:val="FigureCaption"/>
        <w:jc w:val="left"/>
      </w:pPr>
    </w:p>
    <w:p w:rsidR="005778FB" w:rsidRDefault="005778FB" w:rsidP="005778FB">
      <w:pPr>
        <w:pStyle w:val="FigureCaption"/>
        <w:jc w:val="left"/>
      </w:pPr>
      <w:r>
        <w:t xml:space="preserve">Table 1. LS Means for horizontal drift deposits recorded as </w:t>
      </w:r>
      <w:r w:rsidR="00F25AA4">
        <w:t>percent area coverage</w:t>
      </w:r>
      <w:r w:rsidR="00791964">
        <w:rPr>
          <w:vertAlign w:val="superscript"/>
        </w:rPr>
        <w:t>1</w:t>
      </w:r>
      <w:r>
        <w:t xml:space="preserve"> </w:t>
      </w:r>
      <w:r w:rsidR="00CE5F8A">
        <w:t xml:space="preserve">(PAC) </w:t>
      </w:r>
      <w:r>
        <w:t>on water sensiti</w:t>
      </w:r>
      <w:r w:rsidR="00F25AA4">
        <w:t xml:space="preserve">ve paper for </w:t>
      </w:r>
      <w:r w:rsidR="00791964">
        <w:t>thirteen products.</w:t>
      </w:r>
    </w:p>
    <w:tbl>
      <w:tblPr>
        <w:tblStyle w:val="TableContemporary"/>
        <w:tblW w:w="5000" w:type="pct"/>
        <w:tblLook w:val="04A0"/>
      </w:tblPr>
      <w:tblGrid>
        <w:gridCol w:w="3347"/>
        <w:gridCol w:w="927"/>
        <w:gridCol w:w="927"/>
        <w:gridCol w:w="841"/>
        <w:gridCol w:w="841"/>
        <w:gridCol w:w="841"/>
        <w:gridCol w:w="841"/>
        <w:gridCol w:w="1011"/>
      </w:tblGrid>
      <w:tr w:rsidR="00E81557" w:rsidTr="009E4FC6">
        <w:trPr>
          <w:cnfStyle w:val="100000000000"/>
        </w:trPr>
        <w:tc>
          <w:tcPr>
            <w:tcW w:w="5000" w:type="pct"/>
            <w:gridSpan w:val="8"/>
            <w:vAlign w:val="center"/>
          </w:tcPr>
          <w:p w:rsidR="00E81557" w:rsidRDefault="00E81557" w:rsidP="009E4FC6">
            <w:pPr>
              <w:pStyle w:val="FigureCaption"/>
            </w:pPr>
            <w:r>
              <w:rPr>
                <w:rFonts w:cs="Arial"/>
                <w:sz w:val="20"/>
              </w:rPr>
              <w:t>feet along ground away from center of flight line</w:t>
            </w:r>
          </w:p>
        </w:tc>
      </w:tr>
      <w:tr w:rsidR="00E81557" w:rsidTr="009E4FC6">
        <w:trPr>
          <w:cnfStyle w:val="000000100000"/>
        </w:trPr>
        <w:tc>
          <w:tcPr>
            <w:tcW w:w="1748" w:type="pct"/>
          </w:tcPr>
          <w:p w:rsidR="00E81557" w:rsidRDefault="00E81557" w:rsidP="007B6566">
            <w:pPr>
              <w:spacing w:before="0"/>
              <w:jc w:val="center"/>
              <w:rPr>
                <w:rFonts w:cs="Arial"/>
                <w:sz w:val="20"/>
              </w:rPr>
            </w:pPr>
            <w:r>
              <w:rPr>
                <w:rFonts w:cs="Arial"/>
                <w:sz w:val="20"/>
              </w:rPr>
              <w:t>Product</w:t>
            </w:r>
          </w:p>
        </w:tc>
        <w:tc>
          <w:tcPr>
            <w:tcW w:w="484" w:type="pct"/>
          </w:tcPr>
          <w:p w:rsidR="00E81557" w:rsidRDefault="00E81557" w:rsidP="007B6566">
            <w:pPr>
              <w:spacing w:before="0"/>
              <w:jc w:val="center"/>
              <w:rPr>
                <w:rFonts w:cs="Arial"/>
                <w:sz w:val="20"/>
              </w:rPr>
            </w:pPr>
            <w:r>
              <w:rPr>
                <w:rFonts w:cs="Arial"/>
                <w:sz w:val="20"/>
              </w:rPr>
              <w:t>50</w:t>
            </w:r>
          </w:p>
        </w:tc>
        <w:tc>
          <w:tcPr>
            <w:tcW w:w="484" w:type="pct"/>
          </w:tcPr>
          <w:p w:rsidR="00E81557" w:rsidRDefault="00E81557" w:rsidP="007B6566">
            <w:pPr>
              <w:spacing w:before="0"/>
              <w:jc w:val="center"/>
              <w:rPr>
                <w:rFonts w:cs="Arial"/>
                <w:sz w:val="20"/>
              </w:rPr>
            </w:pPr>
            <w:r>
              <w:rPr>
                <w:rFonts w:cs="Arial"/>
                <w:sz w:val="20"/>
              </w:rPr>
              <w:t>100</w:t>
            </w:r>
          </w:p>
        </w:tc>
        <w:tc>
          <w:tcPr>
            <w:tcW w:w="439" w:type="pct"/>
          </w:tcPr>
          <w:p w:rsidR="00E81557" w:rsidRDefault="00E81557" w:rsidP="007B6566">
            <w:pPr>
              <w:spacing w:before="0"/>
              <w:jc w:val="center"/>
              <w:rPr>
                <w:rFonts w:cs="Arial"/>
                <w:sz w:val="20"/>
              </w:rPr>
            </w:pPr>
            <w:r>
              <w:rPr>
                <w:rFonts w:cs="Arial"/>
                <w:sz w:val="20"/>
              </w:rPr>
              <w:t>150</w:t>
            </w:r>
          </w:p>
        </w:tc>
        <w:tc>
          <w:tcPr>
            <w:tcW w:w="439" w:type="pct"/>
          </w:tcPr>
          <w:p w:rsidR="00E81557" w:rsidRDefault="00E81557" w:rsidP="007B6566">
            <w:pPr>
              <w:spacing w:before="0"/>
              <w:jc w:val="center"/>
              <w:rPr>
                <w:rFonts w:cs="Arial"/>
                <w:sz w:val="20"/>
              </w:rPr>
            </w:pPr>
            <w:r>
              <w:rPr>
                <w:rFonts w:cs="Arial"/>
                <w:sz w:val="20"/>
              </w:rPr>
              <w:t>200</w:t>
            </w:r>
          </w:p>
        </w:tc>
        <w:tc>
          <w:tcPr>
            <w:tcW w:w="439" w:type="pct"/>
          </w:tcPr>
          <w:p w:rsidR="00E81557" w:rsidRDefault="00E81557" w:rsidP="007B6566">
            <w:pPr>
              <w:spacing w:before="0"/>
              <w:jc w:val="center"/>
              <w:rPr>
                <w:rFonts w:cs="Arial"/>
                <w:sz w:val="20"/>
              </w:rPr>
            </w:pPr>
            <w:r>
              <w:rPr>
                <w:rFonts w:cs="Arial"/>
                <w:sz w:val="20"/>
              </w:rPr>
              <w:t>250</w:t>
            </w:r>
          </w:p>
        </w:tc>
        <w:tc>
          <w:tcPr>
            <w:tcW w:w="439" w:type="pct"/>
          </w:tcPr>
          <w:p w:rsidR="00E81557" w:rsidRDefault="00E81557" w:rsidP="007B6566">
            <w:pPr>
              <w:spacing w:before="0"/>
              <w:jc w:val="center"/>
              <w:rPr>
                <w:rFonts w:cs="Arial"/>
                <w:sz w:val="20"/>
              </w:rPr>
            </w:pPr>
            <w:r>
              <w:rPr>
                <w:rFonts w:cs="Arial"/>
                <w:sz w:val="20"/>
              </w:rPr>
              <w:t>300</w:t>
            </w:r>
          </w:p>
        </w:tc>
        <w:tc>
          <w:tcPr>
            <w:tcW w:w="528" w:type="pct"/>
          </w:tcPr>
          <w:p w:rsidR="00E81557" w:rsidRDefault="00E81557" w:rsidP="007B6566">
            <w:pPr>
              <w:spacing w:before="0"/>
              <w:jc w:val="center"/>
              <w:rPr>
                <w:rFonts w:cs="Arial"/>
                <w:sz w:val="20"/>
              </w:rPr>
            </w:pPr>
            <w:r>
              <w:rPr>
                <w:rFonts w:cs="Arial"/>
                <w:sz w:val="20"/>
              </w:rPr>
              <w:t>Total</w:t>
            </w:r>
          </w:p>
        </w:tc>
      </w:tr>
      <w:tr w:rsidR="009E4FC6" w:rsidTr="009E4FC6">
        <w:trPr>
          <w:cnfStyle w:val="000000010000"/>
        </w:trPr>
        <w:tc>
          <w:tcPr>
            <w:tcW w:w="1748" w:type="pct"/>
          </w:tcPr>
          <w:p w:rsidR="009E4FC6" w:rsidRDefault="009E4FC6" w:rsidP="00F25AA4">
            <w:pPr>
              <w:pStyle w:val="FigureCaption"/>
              <w:jc w:val="left"/>
            </w:pPr>
            <w:r w:rsidRPr="00765260">
              <w:rPr>
                <w:rFonts w:cs="Arial"/>
                <w:bCs/>
                <w:sz w:val="20"/>
              </w:rPr>
              <w:t>Tap Water 1</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31.3</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7.1</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3.4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0.7</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0.4</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44.2</w:t>
            </w:r>
          </w:p>
        </w:tc>
      </w:tr>
      <w:tr w:rsidR="009E4FC6" w:rsidTr="009E4FC6">
        <w:trPr>
          <w:cnfStyle w:val="000000100000"/>
        </w:trPr>
        <w:tc>
          <w:tcPr>
            <w:tcW w:w="1748" w:type="pct"/>
          </w:tcPr>
          <w:p w:rsidR="009E4FC6" w:rsidRDefault="009E4FC6" w:rsidP="00F25AA4">
            <w:pPr>
              <w:pStyle w:val="FigureCaption"/>
              <w:jc w:val="left"/>
            </w:pPr>
            <w:r w:rsidRPr="00765260">
              <w:rPr>
                <w:rFonts w:cs="Arial"/>
                <w:bCs/>
                <w:sz w:val="20"/>
              </w:rPr>
              <w:t>Superb HC + Interlock</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30.7</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11.1</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4.6</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2.2</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1.1</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0.5</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50.2</w:t>
            </w:r>
          </w:p>
        </w:tc>
      </w:tr>
      <w:tr w:rsidR="009E4FC6" w:rsidTr="009E4FC6">
        <w:trPr>
          <w:cnfStyle w:val="000000010000"/>
        </w:trPr>
        <w:tc>
          <w:tcPr>
            <w:tcW w:w="1748" w:type="pct"/>
          </w:tcPr>
          <w:p w:rsidR="009E4FC6" w:rsidRDefault="009E4FC6" w:rsidP="00F25AA4">
            <w:pPr>
              <w:pStyle w:val="FigureCaption"/>
              <w:jc w:val="left"/>
            </w:pPr>
            <w:r w:rsidRPr="00765260">
              <w:rPr>
                <w:rFonts w:cs="Arial"/>
                <w:bCs/>
                <w:sz w:val="20"/>
              </w:rPr>
              <w:t>Formula 1</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25.7</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9.3</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4.0</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2.0</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1.2</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0.6</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42.9</w:t>
            </w:r>
          </w:p>
        </w:tc>
      </w:tr>
      <w:tr w:rsidR="009E4FC6" w:rsidTr="009E4FC6">
        <w:trPr>
          <w:cnfStyle w:val="000000100000"/>
        </w:trPr>
        <w:tc>
          <w:tcPr>
            <w:tcW w:w="1748" w:type="pct"/>
          </w:tcPr>
          <w:p w:rsidR="009E4FC6" w:rsidRDefault="009E4FC6" w:rsidP="00F25AA4">
            <w:pPr>
              <w:pStyle w:val="FigureCaption"/>
              <w:jc w:val="left"/>
            </w:pPr>
            <w:r w:rsidRPr="00765260">
              <w:rPr>
                <w:rFonts w:cs="Arial"/>
                <w:bCs/>
                <w:sz w:val="20"/>
              </w:rPr>
              <w:t>#PX056-Z</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21.9</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15.8</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5.2</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2.7</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1.6</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0.6</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47.7</w:t>
            </w:r>
          </w:p>
        </w:tc>
      </w:tr>
      <w:tr w:rsidR="009E4FC6" w:rsidTr="009E4FC6">
        <w:trPr>
          <w:cnfStyle w:val="000000010000"/>
        </w:trPr>
        <w:tc>
          <w:tcPr>
            <w:tcW w:w="1748" w:type="pct"/>
          </w:tcPr>
          <w:p w:rsidR="009E4FC6" w:rsidRDefault="009E4FC6" w:rsidP="00F25AA4">
            <w:pPr>
              <w:pStyle w:val="FigureCaption"/>
              <w:jc w:val="left"/>
            </w:pPr>
            <w:r w:rsidRPr="00765260">
              <w:rPr>
                <w:rFonts w:cs="Arial"/>
                <w:bCs/>
                <w:sz w:val="20"/>
              </w:rPr>
              <w:t>Tap Water 2</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21.4</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12.5</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4.4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2.2</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1.3</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0.9</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42.7</w:t>
            </w:r>
          </w:p>
        </w:tc>
      </w:tr>
      <w:tr w:rsidR="009E4FC6" w:rsidTr="009E4FC6">
        <w:trPr>
          <w:cnfStyle w:val="000000100000"/>
        </w:trPr>
        <w:tc>
          <w:tcPr>
            <w:tcW w:w="1748" w:type="pct"/>
          </w:tcPr>
          <w:p w:rsidR="009E4FC6" w:rsidRDefault="009E4FC6" w:rsidP="00F25AA4">
            <w:pPr>
              <w:pStyle w:val="FigureCaption"/>
              <w:jc w:val="left"/>
            </w:pPr>
            <w:r w:rsidRPr="00765260">
              <w:rPr>
                <w:rFonts w:cs="Arial"/>
                <w:bCs/>
                <w:sz w:val="20"/>
              </w:rPr>
              <w:t>AG 06037</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28.3</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15.1</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5.5</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2.9</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1.6</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0.7</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54.0</w:t>
            </w:r>
          </w:p>
        </w:tc>
      </w:tr>
      <w:tr w:rsidR="009E4FC6" w:rsidTr="009E4FC6">
        <w:trPr>
          <w:cnfStyle w:val="000000010000"/>
        </w:trPr>
        <w:tc>
          <w:tcPr>
            <w:tcW w:w="1748" w:type="pct"/>
          </w:tcPr>
          <w:p w:rsidR="009E4FC6" w:rsidRDefault="009E4FC6" w:rsidP="00F25AA4">
            <w:pPr>
              <w:pStyle w:val="FigureCaption"/>
              <w:jc w:val="left"/>
            </w:pPr>
            <w:r w:rsidRPr="00765260">
              <w:rPr>
                <w:rFonts w:cs="Arial"/>
                <w:bCs/>
                <w:sz w:val="20"/>
              </w:rPr>
              <w:t>AG 08050</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31.1</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15.8</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4.3</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1.5</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0.7</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55.8</w:t>
            </w:r>
          </w:p>
        </w:tc>
      </w:tr>
      <w:tr w:rsidR="009E4FC6" w:rsidTr="009E4FC6">
        <w:trPr>
          <w:cnfStyle w:val="000000100000"/>
        </w:trPr>
        <w:tc>
          <w:tcPr>
            <w:tcW w:w="1748" w:type="pct"/>
          </w:tcPr>
          <w:p w:rsidR="009E4FC6" w:rsidRDefault="009E4FC6" w:rsidP="00F25AA4">
            <w:pPr>
              <w:pStyle w:val="FigureCaption"/>
              <w:jc w:val="left"/>
            </w:pPr>
            <w:r w:rsidRPr="00765260">
              <w:rPr>
                <w:rFonts w:cs="Arial"/>
                <w:bCs/>
                <w:sz w:val="20"/>
              </w:rPr>
              <w:t>Interlock 1.25</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23.8</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9.4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3.9</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1.0</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0.5</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41.1</w:t>
            </w:r>
          </w:p>
        </w:tc>
      </w:tr>
      <w:tr w:rsidR="009E4FC6" w:rsidTr="009E4FC6">
        <w:trPr>
          <w:cnfStyle w:val="000000010000"/>
        </w:trPr>
        <w:tc>
          <w:tcPr>
            <w:tcW w:w="1748" w:type="pct"/>
          </w:tcPr>
          <w:p w:rsidR="009E4FC6" w:rsidRDefault="009E4FC6" w:rsidP="00F25AA4">
            <w:pPr>
              <w:pStyle w:val="FigureCaption"/>
              <w:jc w:val="left"/>
            </w:pPr>
            <w:r w:rsidRPr="00765260">
              <w:rPr>
                <w:rFonts w:cs="Arial"/>
                <w:bCs/>
                <w:sz w:val="20"/>
              </w:rPr>
              <w:t>Control</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24.5</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6.1</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2.0</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0.8</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0.2</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33.9</w:t>
            </w:r>
          </w:p>
        </w:tc>
      </w:tr>
      <w:tr w:rsidR="009E4FC6" w:rsidTr="009E4FC6">
        <w:trPr>
          <w:cnfStyle w:val="000000100000"/>
        </w:trPr>
        <w:tc>
          <w:tcPr>
            <w:tcW w:w="1748" w:type="pct"/>
          </w:tcPr>
          <w:p w:rsidR="009E4FC6" w:rsidRDefault="009E4FC6" w:rsidP="00F25AA4">
            <w:pPr>
              <w:pStyle w:val="FigureCaption"/>
              <w:jc w:val="left"/>
            </w:pPr>
            <w:r w:rsidRPr="00765260">
              <w:rPr>
                <w:rFonts w:cs="Arial"/>
                <w:bCs/>
                <w:sz w:val="20"/>
              </w:rPr>
              <w:t>Tap Water 3</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24.3</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10.2</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2.9</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1.6</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0.5</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0.2</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39.8</w:t>
            </w:r>
          </w:p>
        </w:tc>
      </w:tr>
      <w:tr w:rsidR="009E4FC6" w:rsidTr="009E4FC6">
        <w:trPr>
          <w:cnfStyle w:val="000000010000"/>
        </w:trPr>
        <w:tc>
          <w:tcPr>
            <w:tcW w:w="1748" w:type="pct"/>
          </w:tcPr>
          <w:p w:rsidR="009E4FC6" w:rsidRDefault="009E4FC6" w:rsidP="00F25AA4">
            <w:pPr>
              <w:pStyle w:val="FigureCaption"/>
              <w:jc w:val="left"/>
            </w:pPr>
            <w:r w:rsidRPr="00765260">
              <w:rPr>
                <w:rFonts w:cs="Arial"/>
                <w:bCs/>
                <w:sz w:val="20"/>
              </w:rPr>
              <w:t>INT 908</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24.0</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6.3</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1.3</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0.8</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0.4</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0.2</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32.9</w:t>
            </w:r>
          </w:p>
        </w:tc>
      </w:tr>
      <w:tr w:rsidR="009E4FC6" w:rsidTr="009E4FC6">
        <w:trPr>
          <w:cnfStyle w:val="000000100000"/>
        </w:trPr>
        <w:tc>
          <w:tcPr>
            <w:tcW w:w="1748" w:type="pct"/>
          </w:tcPr>
          <w:p w:rsidR="009E4FC6" w:rsidRDefault="009E4FC6" w:rsidP="00F25AA4">
            <w:pPr>
              <w:pStyle w:val="FigureCaption"/>
              <w:jc w:val="left"/>
            </w:pPr>
            <w:r w:rsidRPr="00765260">
              <w:rPr>
                <w:rFonts w:cs="Arial"/>
                <w:bCs/>
                <w:sz w:val="20"/>
              </w:rPr>
              <w:t>Tap Water + oil</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21.2</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8.6</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3.1</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1.9</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0.6</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0.3</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35.7</w:t>
            </w:r>
          </w:p>
        </w:tc>
      </w:tr>
      <w:tr w:rsidR="009E4FC6" w:rsidTr="009E4FC6">
        <w:trPr>
          <w:cnfStyle w:val="000000010000"/>
        </w:trPr>
        <w:tc>
          <w:tcPr>
            <w:tcW w:w="1748" w:type="pct"/>
          </w:tcPr>
          <w:p w:rsidR="009E4FC6" w:rsidRDefault="009E4FC6" w:rsidP="00F25AA4">
            <w:pPr>
              <w:pStyle w:val="FigureCaption"/>
              <w:jc w:val="left"/>
            </w:pPr>
            <w:r w:rsidRPr="00765260">
              <w:rPr>
                <w:rFonts w:cs="Arial"/>
                <w:bCs/>
                <w:sz w:val="20"/>
              </w:rPr>
              <w:t>Interlock 0.8</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26.5</w:t>
            </w:r>
          </w:p>
        </w:tc>
        <w:tc>
          <w:tcPr>
            <w:tcW w:w="484" w:type="pct"/>
            <w:vAlign w:val="bottom"/>
          </w:tcPr>
          <w:p w:rsidR="009E4FC6" w:rsidRPr="00CD3658" w:rsidRDefault="009E4FC6" w:rsidP="007B6566">
            <w:pPr>
              <w:spacing w:before="0"/>
              <w:jc w:val="center"/>
              <w:rPr>
                <w:rFonts w:cs="Arial"/>
                <w:sz w:val="20"/>
              </w:rPr>
            </w:pPr>
            <w:r w:rsidRPr="00CD3658">
              <w:rPr>
                <w:rFonts w:cs="Arial"/>
                <w:sz w:val="20"/>
              </w:rPr>
              <w:t>5.5</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1.8</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0.8</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0.3</w:t>
            </w:r>
          </w:p>
        </w:tc>
        <w:tc>
          <w:tcPr>
            <w:tcW w:w="439" w:type="pct"/>
            <w:vAlign w:val="bottom"/>
          </w:tcPr>
          <w:p w:rsidR="009E4FC6" w:rsidRPr="00CD3658" w:rsidRDefault="009E4FC6" w:rsidP="007B6566">
            <w:pPr>
              <w:spacing w:before="0"/>
              <w:jc w:val="center"/>
              <w:rPr>
                <w:rFonts w:cs="Arial"/>
                <w:sz w:val="20"/>
              </w:rPr>
            </w:pPr>
            <w:r w:rsidRPr="00CD3658">
              <w:rPr>
                <w:rFonts w:cs="Arial"/>
                <w:sz w:val="20"/>
              </w:rPr>
              <w:t>0.1</w:t>
            </w:r>
          </w:p>
        </w:tc>
        <w:tc>
          <w:tcPr>
            <w:tcW w:w="528" w:type="pct"/>
            <w:vAlign w:val="bottom"/>
          </w:tcPr>
          <w:p w:rsidR="009E4FC6" w:rsidRPr="00CD3658" w:rsidRDefault="009E4FC6" w:rsidP="007B6566">
            <w:pPr>
              <w:spacing w:before="0"/>
              <w:jc w:val="center"/>
              <w:rPr>
                <w:rFonts w:cs="Arial"/>
                <w:sz w:val="20"/>
              </w:rPr>
            </w:pPr>
            <w:r w:rsidRPr="00CD3658">
              <w:rPr>
                <w:rFonts w:cs="Arial"/>
                <w:sz w:val="20"/>
              </w:rPr>
              <w:t>35.1</w:t>
            </w:r>
          </w:p>
        </w:tc>
      </w:tr>
    </w:tbl>
    <w:p w:rsidR="009E4FC6" w:rsidRDefault="009E4FC6" w:rsidP="009E4FC6">
      <w:pPr>
        <w:spacing w:before="0"/>
        <w:jc w:val="both"/>
        <w:rPr>
          <w:rFonts w:cs="Arial"/>
          <w:sz w:val="20"/>
        </w:rPr>
      </w:pPr>
      <w:r>
        <w:rPr>
          <w:rFonts w:cs="Arial"/>
          <w:sz w:val="20"/>
          <w:vertAlign w:val="superscript"/>
        </w:rPr>
        <w:t>1</w:t>
      </w:r>
      <w:r>
        <w:rPr>
          <w:rFonts w:cs="Arial"/>
          <w:sz w:val="20"/>
        </w:rPr>
        <w:t>Percent area coverage from scanned water sensitive paper – 40% of 2.54 X 7.62 cm</w:t>
      </w:r>
      <w:r w:rsidR="00504CC6">
        <w:rPr>
          <w:rFonts w:cs="Arial"/>
          <w:sz w:val="20"/>
        </w:rPr>
        <w:t xml:space="preserve"> (1 X 3 inch)</w:t>
      </w:r>
      <w:r>
        <w:rPr>
          <w:rFonts w:cs="Arial"/>
          <w:sz w:val="20"/>
        </w:rPr>
        <w:t>.</w:t>
      </w:r>
    </w:p>
    <w:p w:rsidR="009E4FC6" w:rsidRDefault="00504CC6">
      <w:pPr>
        <w:spacing w:before="0"/>
        <w:rPr>
          <w:kern w:val="28"/>
        </w:rPr>
      </w:pPr>
      <w:r>
        <w:t xml:space="preserve"> </w:t>
      </w:r>
      <w:r w:rsidR="009E4FC6">
        <w:br w:type="page"/>
      </w:r>
    </w:p>
    <w:p w:rsidR="00F25AA4" w:rsidRDefault="00F25AA4" w:rsidP="00F25AA4">
      <w:pPr>
        <w:pStyle w:val="FigureCaption"/>
        <w:jc w:val="left"/>
      </w:pPr>
      <w:r>
        <w:lastRenderedPageBreak/>
        <w:t>Table 2. LS Means for vertical drift deposits recorded as percent area coverage</w:t>
      </w:r>
      <w:r w:rsidR="00791964">
        <w:rPr>
          <w:vertAlign w:val="superscript"/>
        </w:rPr>
        <w:t>1</w:t>
      </w:r>
      <w:r>
        <w:t xml:space="preserve"> </w:t>
      </w:r>
      <w:r w:rsidR="00CE5F8A">
        <w:t xml:space="preserve">(PAC) </w:t>
      </w:r>
      <w:r>
        <w:t>on water sensitive paper for thirteen products.</w:t>
      </w:r>
    </w:p>
    <w:tbl>
      <w:tblPr>
        <w:tblStyle w:val="TableContemporary"/>
        <w:tblW w:w="0" w:type="auto"/>
        <w:tblLayout w:type="fixed"/>
        <w:tblLook w:val="0000"/>
      </w:tblPr>
      <w:tblGrid>
        <w:gridCol w:w="2190"/>
        <w:gridCol w:w="817"/>
        <w:gridCol w:w="817"/>
        <w:gridCol w:w="818"/>
        <w:gridCol w:w="820"/>
        <w:gridCol w:w="820"/>
        <w:gridCol w:w="820"/>
        <w:gridCol w:w="822"/>
        <w:gridCol w:w="496"/>
        <w:gridCol w:w="495"/>
        <w:gridCol w:w="661"/>
      </w:tblGrid>
      <w:tr w:rsidR="00CE5F8A" w:rsidRPr="00032D50" w:rsidTr="007B6566">
        <w:trPr>
          <w:cnfStyle w:val="000000100000"/>
          <w:trHeight w:val="255"/>
        </w:trPr>
        <w:tc>
          <w:tcPr>
            <w:tcW w:w="9576" w:type="dxa"/>
            <w:gridSpan w:val="11"/>
            <w:noWrap/>
          </w:tcPr>
          <w:p w:rsidR="00CE5F8A" w:rsidRPr="00AC4F00" w:rsidRDefault="00CE5F8A" w:rsidP="00032D50">
            <w:pPr>
              <w:spacing w:before="0"/>
              <w:jc w:val="center"/>
              <w:rPr>
                <w:rFonts w:cs="Arial"/>
                <w:b/>
                <w:sz w:val="20"/>
              </w:rPr>
            </w:pPr>
            <w:r w:rsidRPr="00AC4F00">
              <w:rPr>
                <w:rFonts w:cs="Arial"/>
                <w:b/>
                <w:sz w:val="20"/>
              </w:rPr>
              <w:t>feet above the ground at 300 feet perpendicular from center of flight line</w:t>
            </w:r>
          </w:p>
        </w:tc>
      </w:tr>
      <w:tr w:rsidR="00032D50" w:rsidRPr="00032D50" w:rsidTr="00032D50">
        <w:trPr>
          <w:cnfStyle w:val="000000010000"/>
          <w:trHeight w:val="255"/>
        </w:trPr>
        <w:tc>
          <w:tcPr>
            <w:tcW w:w="2190" w:type="dxa"/>
            <w:noWrap/>
          </w:tcPr>
          <w:p w:rsidR="00BA5B91" w:rsidRPr="00032D50" w:rsidRDefault="00BA5B91" w:rsidP="00032D50">
            <w:pPr>
              <w:spacing w:before="0"/>
              <w:jc w:val="center"/>
              <w:rPr>
                <w:rFonts w:cs="Arial"/>
                <w:sz w:val="20"/>
              </w:rPr>
            </w:pPr>
            <w:r w:rsidRPr="00032D50">
              <w:rPr>
                <w:rFonts w:cs="Arial"/>
                <w:sz w:val="20"/>
              </w:rPr>
              <w:t>Prod</w:t>
            </w:r>
            <w:r w:rsidR="00791964">
              <w:rPr>
                <w:rFonts w:cs="Arial"/>
                <w:sz w:val="20"/>
              </w:rPr>
              <w:t>uct</w:t>
            </w:r>
          </w:p>
        </w:tc>
        <w:tc>
          <w:tcPr>
            <w:tcW w:w="817" w:type="dxa"/>
            <w:noWrap/>
          </w:tcPr>
          <w:p w:rsidR="00BA5B91" w:rsidRPr="00032D50" w:rsidRDefault="00BA5B91" w:rsidP="00032D50">
            <w:pPr>
              <w:spacing w:before="0"/>
              <w:jc w:val="center"/>
              <w:rPr>
                <w:rFonts w:cs="Arial"/>
                <w:sz w:val="20"/>
              </w:rPr>
            </w:pPr>
            <w:r w:rsidRPr="00032D50">
              <w:rPr>
                <w:rFonts w:cs="Arial"/>
                <w:sz w:val="20"/>
              </w:rPr>
              <w:t>0</w:t>
            </w:r>
          </w:p>
        </w:tc>
        <w:tc>
          <w:tcPr>
            <w:tcW w:w="817" w:type="dxa"/>
            <w:noWrap/>
          </w:tcPr>
          <w:p w:rsidR="00BA5B91" w:rsidRPr="00032D50" w:rsidRDefault="00BA5B91" w:rsidP="00032D50">
            <w:pPr>
              <w:spacing w:before="0"/>
              <w:jc w:val="center"/>
              <w:rPr>
                <w:rFonts w:cs="Arial"/>
                <w:sz w:val="20"/>
              </w:rPr>
            </w:pPr>
            <w:r w:rsidRPr="00032D50">
              <w:rPr>
                <w:rFonts w:cs="Arial"/>
                <w:sz w:val="20"/>
              </w:rPr>
              <w:t>5</w:t>
            </w:r>
          </w:p>
        </w:tc>
        <w:tc>
          <w:tcPr>
            <w:tcW w:w="818" w:type="dxa"/>
            <w:noWrap/>
          </w:tcPr>
          <w:p w:rsidR="00BA5B91" w:rsidRPr="00032D50" w:rsidRDefault="00BA5B91" w:rsidP="00032D50">
            <w:pPr>
              <w:spacing w:before="0"/>
              <w:jc w:val="center"/>
              <w:rPr>
                <w:rFonts w:cs="Arial"/>
                <w:sz w:val="20"/>
              </w:rPr>
            </w:pPr>
            <w:r w:rsidRPr="00032D50">
              <w:rPr>
                <w:rFonts w:cs="Arial"/>
                <w:sz w:val="20"/>
              </w:rPr>
              <w:t>10</w:t>
            </w:r>
          </w:p>
        </w:tc>
        <w:tc>
          <w:tcPr>
            <w:tcW w:w="820" w:type="dxa"/>
            <w:noWrap/>
          </w:tcPr>
          <w:p w:rsidR="00BA5B91" w:rsidRPr="00032D50" w:rsidRDefault="00BA5B91" w:rsidP="00032D50">
            <w:pPr>
              <w:spacing w:before="0"/>
              <w:jc w:val="center"/>
              <w:rPr>
                <w:rFonts w:cs="Arial"/>
                <w:sz w:val="20"/>
              </w:rPr>
            </w:pPr>
            <w:r w:rsidRPr="00032D50">
              <w:rPr>
                <w:rFonts w:cs="Arial"/>
                <w:sz w:val="20"/>
              </w:rPr>
              <w:t>15</w:t>
            </w:r>
          </w:p>
        </w:tc>
        <w:tc>
          <w:tcPr>
            <w:tcW w:w="820" w:type="dxa"/>
            <w:noWrap/>
          </w:tcPr>
          <w:p w:rsidR="00BA5B91" w:rsidRPr="00032D50" w:rsidRDefault="00BA5B91" w:rsidP="00032D50">
            <w:pPr>
              <w:spacing w:before="0"/>
              <w:jc w:val="center"/>
              <w:rPr>
                <w:rFonts w:cs="Arial"/>
                <w:sz w:val="20"/>
              </w:rPr>
            </w:pPr>
            <w:r w:rsidRPr="00032D50">
              <w:rPr>
                <w:rFonts w:cs="Arial"/>
                <w:sz w:val="20"/>
              </w:rPr>
              <w:t>20</w:t>
            </w:r>
          </w:p>
        </w:tc>
        <w:tc>
          <w:tcPr>
            <w:tcW w:w="820" w:type="dxa"/>
            <w:noWrap/>
          </w:tcPr>
          <w:p w:rsidR="00BA5B91" w:rsidRPr="00032D50" w:rsidRDefault="00BA5B91" w:rsidP="00032D50">
            <w:pPr>
              <w:spacing w:before="0"/>
              <w:jc w:val="center"/>
              <w:rPr>
                <w:rFonts w:cs="Arial"/>
                <w:sz w:val="20"/>
              </w:rPr>
            </w:pPr>
            <w:r w:rsidRPr="00032D50">
              <w:rPr>
                <w:rFonts w:cs="Arial"/>
                <w:sz w:val="20"/>
              </w:rPr>
              <w:t>25</w:t>
            </w:r>
          </w:p>
        </w:tc>
        <w:tc>
          <w:tcPr>
            <w:tcW w:w="822" w:type="dxa"/>
            <w:noWrap/>
          </w:tcPr>
          <w:p w:rsidR="00BA5B91" w:rsidRPr="00032D50" w:rsidRDefault="00BA5B91" w:rsidP="00032D50">
            <w:pPr>
              <w:spacing w:before="0"/>
              <w:jc w:val="center"/>
              <w:rPr>
                <w:rFonts w:cs="Arial"/>
                <w:sz w:val="20"/>
              </w:rPr>
            </w:pPr>
            <w:r w:rsidRPr="00032D50">
              <w:rPr>
                <w:rFonts w:cs="Arial"/>
                <w:sz w:val="20"/>
              </w:rPr>
              <w:t>30</w:t>
            </w:r>
          </w:p>
        </w:tc>
        <w:tc>
          <w:tcPr>
            <w:tcW w:w="496" w:type="dxa"/>
          </w:tcPr>
          <w:p w:rsidR="00BA5B91" w:rsidRPr="00032D50" w:rsidRDefault="00BA5B91" w:rsidP="00032D50">
            <w:pPr>
              <w:spacing w:before="0"/>
              <w:jc w:val="center"/>
              <w:rPr>
                <w:rFonts w:cs="Arial"/>
                <w:sz w:val="20"/>
              </w:rPr>
            </w:pPr>
            <w:r w:rsidRPr="00032D50">
              <w:rPr>
                <w:rFonts w:cs="Arial"/>
                <w:sz w:val="20"/>
              </w:rPr>
              <w:t>35</w:t>
            </w:r>
          </w:p>
        </w:tc>
        <w:tc>
          <w:tcPr>
            <w:tcW w:w="495" w:type="dxa"/>
          </w:tcPr>
          <w:p w:rsidR="00BA5B91" w:rsidRPr="00032D50" w:rsidRDefault="00BA5B91" w:rsidP="00032D50">
            <w:pPr>
              <w:spacing w:before="0"/>
              <w:jc w:val="center"/>
              <w:rPr>
                <w:rFonts w:cs="Arial"/>
                <w:sz w:val="20"/>
              </w:rPr>
            </w:pPr>
            <w:r w:rsidRPr="00032D50">
              <w:rPr>
                <w:rFonts w:cs="Arial"/>
                <w:sz w:val="20"/>
              </w:rPr>
              <w:t>40</w:t>
            </w:r>
          </w:p>
        </w:tc>
        <w:tc>
          <w:tcPr>
            <w:tcW w:w="661" w:type="dxa"/>
          </w:tcPr>
          <w:p w:rsidR="00BA5B91" w:rsidRPr="00032D50" w:rsidRDefault="00BA5B91" w:rsidP="00032D50">
            <w:pPr>
              <w:spacing w:before="0"/>
              <w:jc w:val="center"/>
              <w:rPr>
                <w:rFonts w:cs="Arial"/>
                <w:sz w:val="20"/>
              </w:rPr>
            </w:pPr>
            <w:r w:rsidRPr="00032D50">
              <w:rPr>
                <w:rFonts w:cs="Arial"/>
                <w:sz w:val="20"/>
              </w:rPr>
              <w:t>Total</w:t>
            </w:r>
          </w:p>
        </w:tc>
      </w:tr>
      <w:tr w:rsidR="00032D50" w:rsidRPr="00032D50" w:rsidTr="00032D50">
        <w:trPr>
          <w:cnfStyle w:val="00000010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Tap Water 1</w:t>
            </w:r>
          </w:p>
        </w:tc>
        <w:tc>
          <w:tcPr>
            <w:tcW w:w="817" w:type="dxa"/>
            <w:noWrap/>
          </w:tcPr>
          <w:p w:rsidR="00032D50" w:rsidRPr="00032D50" w:rsidRDefault="00032D50" w:rsidP="00032D50">
            <w:pPr>
              <w:jc w:val="center"/>
              <w:rPr>
                <w:rFonts w:cs="Arial"/>
                <w:sz w:val="20"/>
              </w:rPr>
            </w:pPr>
            <w:r w:rsidRPr="00032D50">
              <w:rPr>
                <w:rFonts w:cs="Arial"/>
                <w:sz w:val="20"/>
              </w:rPr>
              <w:t>0.3</w:t>
            </w:r>
          </w:p>
        </w:tc>
        <w:tc>
          <w:tcPr>
            <w:tcW w:w="817" w:type="dxa"/>
            <w:noWrap/>
          </w:tcPr>
          <w:p w:rsidR="00032D50" w:rsidRPr="00032D50" w:rsidRDefault="00032D50" w:rsidP="00032D50">
            <w:pPr>
              <w:jc w:val="center"/>
              <w:rPr>
                <w:rFonts w:cs="Arial"/>
                <w:sz w:val="20"/>
              </w:rPr>
            </w:pPr>
            <w:r w:rsidRPr="00032D50">
              <w:rPr>
                <w:rFonts w:cs="Arial"/>
                <w:sz w:val="20"/>
              </w:rPr>
              <w:t>0.9</w:t>
            </w:r>
          </w:p>
        </w:tc>
        <w:tc>
          <w:tcPr>
            <w:tcW w:w="818" w:type="dxa"/>
            <w:noWrap/>
          </w:tcPr>
          <w:p w:rsidR="00032D50" w:rsidRPr="00032D50" w:rsidRDefault="00032D50" w:rsidP="00032D50">
            <w:pPr>
              <w:jc w:val="center"/>
              <w:rPr>
                <w:rFonts w:cs="Arial"/>
                <w:sz w:val="20"/>
              </w:rPr>
            </w:pPr>
            <w:r w:rsidRPr="00032D50">
              <w:rPr>
                <w:rFonts w:cs="Arial"/>
                <w:sz w:val="20"/>
              </w:rPr>
              <w:t>1.0</w:t>
            </w:r>
          </w:p>
        </w:tc>
        <w:tc>
          <w:tcPr>
            <w:tcW w:w="820" w:type="dxa"/>
            <w:noWrap/>
          </w:tcPr>
          <w:p w:rsidR="00032D50" w:rsidRPr="00032D50" w:rsidRDefault="00032D50" w:rsidP="00032D50">
            <w:pPr>
              <w:jc w:val="center"/>
              <w:rPr>
                <w:rFonts w:cs="Arial"/>
                <w:sz w:val="20"/>
              </w:rPr>
            </w:pPr>
            <w:r w:rsidRPr="00032D50">
              <w:rPr>
                <w:rFonts w:cs="Arial"/>
                <w:sz w:val="20"/>
              </w:rPr>
              <w:t>0.9</w:t>
            </w:r>
          </w:p>
        </w:tc>
        <w:tc>
          <w:tcPr>
            <w:tcW w:w="820" w:type="dxa"/>
            <w:noWrap/>
          </w:tcPr>
          <w:p w:rsidR="00032D50" w:rsidRPr="00032D50" w:rsidRDefault="00032D50" w:rsidP="00032D50">
            <w:pPr>
              <w:jc w:val="center"/>
              <w:rPr>
                <w:rFonts w:cs="Arial"/>
                <w:sz w:val="20"/>
              </w:rPr>
            </w:pPr>
            <w:r w:rsidRPr="00032D50">
              <w:rPr>
                <w:rFonts w:cs="Arial"/>
                <w:sz w:val="20"/>
              </w:rPr>
              <w:t>0.8</w:t>
            </w:r>
          </w:p>
        </w:tc>
        <w:tc>
          <w:tcPr>
            <w:tcW w:w="820" w:type="dxa"/>
            <w:noWrap/>
          </w:tcPr>
          <w:p w:rsidR="00032D50" w:rsidRPr="00032D50" w:rsidRDefault="00032D50" w:rsidP="00032D50">
            <w:pPr>
              <w:jc w:val="center"/>
              <w:rPr>
                <w:rFonts w:cs="Arial"/>
                <w:sz w:val="20"/>
              </w:rPr>
            </w:pPr>
            <w:r w:rsidRPr="00032D50">
              <w:rPr>
                <w:rFonts w:cs="Arial"/>
                <w:sz w:val="20"/>
              </w:rPr>
              <w:t>0.7</w:t>
            </w:r>
          </w:p>
        </w:tc>
        <w:tc>
          <w:tcPr>
            <w:tcW w:w="822" w:type="dxa"/>
            <w:noWrap/>
          </w:tcPr>
          <w:p w:rsidR="00032D50" w:rsidRPr="00032D50" w:rsidRDefault="00032D50" w:rsidP="00032D50">
            <w:pPr>
              <w:jc w:val="center"/>
              <w:rPr>
                <w:rFonts w:cs="Arial"/>
                <w:sz w:val="20"/>
              </w:rPr>
            </w:pPr>
            <w:r w:rsidRPr="00032D50">
              <w:rPr>
                <w:rFonts w:cs="Arial"/>
                <w:sz w:val="20"/>
              </w:rPr>
              <w:t>0.5</w:t>
            </w:r>
          </w:p>
        </w:tc>
        <w:tc>
          <w:tcPr>
            <w:tcW w:w="496" w:type="dxa"/>
          </w:tcPr>
          <w:p w:rsidR="00032D50" w:rsidRPr="00032D50" w:rsidRDefault="00032D50" w:rsidP="00032D50">
            <w:pPr>
              <w:jc w:val="center"/>
              <w:rPr>
                <w:rFonts w:cs="Arial"/>
                <w:sz w:val="20"/>
              </w:rPr>
            </w:pPr>
            <w:r w:rsidRPr="00032D50">
              <w:rPr>
                <w:rFonts w:cs="Arial"/>
                <w:sz w:val="20"/>
              </w:rPr>
              <w:t>0.4</w:t>
            </w:r>
          </w:p>
        </w:tc>
        <w:tc>
          <w:tcPr>
            <w:tcW w:w="495" w:type="dxa"/>
          </w:tcPr>
          <w:p w:rsidR="00032D50" w:rsidRPr="00032D50" w:rsidRDefault="00032D50" w:rsidP="00032D50">
            <w:pPr>
              <w:jc w:val="center"/>
              <w:rPr>
                <w:rFonts w:cs="Arial"/>
                <w:sz w:val="20"/>
              </w:rPr>
            </w:pPr>
            <w:r w:rsidRPr="00032D50">
              <w:rPr>
                <w:rFonts w:cs="Arial"/>
                <w:sz w:val="20"/>
              </w:rPr>
              <w:t>0.4</w:t>
            </w:r>
          </w:p>
        </w:tc>
        <w:tc>
          <w:tcPr>
            <w:tcW w:w="661" w:type="dxa"/>
          </w:tcPr>
          <w:p w:rsidR="00032D50" w:rsidRPr="00032D50" w:rsidRDefault="00032D50" w:rsidP="00032D50">
            <w:pPr>
              <w:jc w:val="center"/>
              <w:rPr>
                <w:rFonts w:cs="Arial"/>
                <w:sz w:val="20"/>
              </w:rPr>
            </w:pPr>
            <w:r w:rsidRPr="00032D50">
              <w:rPr>
                <w:rFonts w:cs="Arial"/>
                <w:sz w:val="20"/>
              </w:rPr>
              <w:t>5.9</w:t>
            </w:r>
          </w:p>
        </w:tc>
      </w:tr>
      <w:tr w:rsidR="00032D50" w:rsidRPr="00032D50" w:rsidTr="00032D50">
        <w:trPr>
          <w:cnfStyle w:val="00000001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Superb HC + Interlock</w:t>
            </w:r>
          </w:p>
        </w:tc>
        <w:tc>
          <w:tcPr>
            <w:tcW w:w="817" w:type="dxa"/>
            <w:noWrap/>
          </w:tcPr>
          <w:p w:rsidR="00032D50" w:rsidRPr="00032D50" w:rsidRDefault="00032D50" w:rsidP="00032D50">
            <w:pPr>
              <w:jc w:val="center"/>
              <w:rPr>
                <w:rFonts w:cs="Arial"/>
                <w:sz w:val="20"/>
              </w:rPr>
            </w:pPr>
            <w:r w:rsidRPr="00032D50">
              <w:rPr>
                <w:rFonts w:cs="Arial"/>
                <w:sz w:val="20"/>
              </w:rPr>
              <w:t>0.9</w:t>
            </w:r>
          </w:p>
        </w:tc>
        <w:tc>
          <w:tcPr>
            <w:tcW w:w="817" w:type="dxa"/>
            <w:noWrap/>
          </w:tcPr>
          <w:p w:rsidR="00032D50" w:rsidRPr="00032D50" w:rsidRDefault="00032D50" w:rsidP="00032D50">
            <w:pPr>
              <w:jc w:val="center"/>
              <w:rPr>
                <w:rFonts w:cs="Arial"/>
                <w:sz w:val="20"/>
              </w:rPr>
            </w:pPr>
            <w:r w:rsidRPr="00032D50">
              <w:rPr>
                <w:rFonts w:cs="Arial"/>
                <w:sz w:val="20"/>
              </w:rPr>
              <w:t>1.9</w:t>
            </w:r>
          </w:p>
        </w:tc>
        <w:tc>
          <w:tcPr>
            <w:tcW w:w="818" w:type="dxa"/>
            <w:noWrap/>
          </w:tcPr>
          <w:p w:rsidR="00032D50" w:rsidRPr="00032D50" w:rsidRDefault="00032D50" w:rsidP="00032D50">
            <w:pPr>
              <w:jc w:val="center"/>
              <w:rPr>
                <w:rFonts w:cs="Arial"/>
                <w:sz w:val="20"/>
              </w:rPr>
            </w:pPr>
            <w:r w:rsidRPr="00032D50">
              <w:rPr>
                <w:rFonts w:cs="Arial"/>
                <w:sz w:val="20"/>
              </w:rPr>
              <w:t>2.2</w:t>
            </w:r>
          </w:p>
        </w:tc>
        <w:tc>
          <w:tcPr>
            <w:tcW w:w="820" w:type="dxa"/>
            <w:noWrap/>
          </w:tcPr>
          <w:p w:rsidR="00032D50" w:rsidRPr="00032D50" w:rsidRDefault="00032D50" w:rsidP="00032D50">
            <w:pPr>
              <w:jc w:val="center"/>
              <w:rPr>
                <w:rFonts w:cs="Arial"/>
                <w:sz w:val="20"/>
              </w:rPr>
            </w:pPr>
            <w:r w:rsidRPr="00032D50">
              <w:rPr>
                <w:rFonts w:cs="Arial"/>
                <w:sz w:val="20"/>
              </w:rPr>
              <w:t>2.0</w:t>
            </w:r>
          </w:p>
        </w:tc>
        <w:tc>
          <w:tcPr>
            <w:tcW w:w="820" w:type="dxa"/>
            <w:noWrap/>
          </w:tcPr>
          <w:p w:rsidR="00032D50" w:rsidRPr="00032D50" w:rsidRDefault="00032D50" w:rsidP="00032D50">
            <w:pPr>
              <w:jc w:val="center"/>
              <w:rPr>
                <w:rFonts w:cs="Arial"/>
                <w:sz w:val="20"/>
              </w:rPr>
            </w:pPr>
            <w:r w:rsidRPr="00032D50">
              <w:rPr>
                <w:rFonts w:cs="Arial"/>
                <w:sz w:val="20"/>
              </w:rPr>
              <w:t>1.3</w:t>
            </w:r>
          </w:p>
        </w:tc>
        <w:tc>
          <w:tcPr>
            <w:tcW w:w="820" w:type="dxa"/>
            <w:noWrap/>
          </w:tcPr>
          <w:p w:rsidR="00032D50" w:rsidRPr="00032D50" w:rsidRDefault="00032D50" w:rsidP="00032D50">
            <w:pPr>
              <w:jc w:val="center"/>
              <w:rPr>
                <w:rFonts w:cs="Arial"/>
                <w:sz w:val="20"/>
              </w:rPr>
            </w:pPr>
            <w:r w:rsidRPr="00032D50">
              <w:rPr>
                <w:rFonts w:cs="Arial"/>
                <w:sz w:val="20"/>
              </w:rPr>
              <w:t>1.5</w:t>
            </w:r>
          </w:p>
        </w:tc>
        <w:tc>
          <w:tcPr>
            <w:tcW w:w="822" w:type="dxa"/>
            <w:noWrap/>
          </w:tcPr>
          <w:p w:rsidR="00032D50" w:rsidRPr="00032D50" w:rsidRDefault="00032D50" w:rsidP="00032D50">
            <w:pPr>
              <w:jc w:val="center"/>
              <w:rPr>
                <w:rFonts w:cs="Arial"/>
                <w:sz w:val="20"/>
              </w:rPr>
            </w:pPr>
            <w:r w:rsidRPr="00032D50">
              <w:rPr>
                <w:rFonts w:cs="Arial"/>
                <w:sz w:val="20"/>
              </w:rPr>
              <w:t>0.8</w:t>
            </w:r>
          </w:p>
        </w:tc>
        <w:tc>
          <w:tcPr>
            <w:tcW w:w="496" w:type="dxa"/>
          </w:tcPr>
          <w:p w:rsidR="00032D50" w:rsidRPr="00032D50" w:rsidRDefault="00032D50" w:rsidP="00032D50">
            <w:pPr>
              <w:jc w:val="center"/>
              <w:rPr>
                <w:rFonts w:cs="Arial"/>
                <w:sz w:val="20"/>
              </w:rPr>
            </w:pPr>
            <w:r w:rsidRPr="00032D50">
              <w:rPr>
                <w:rFonts w:cs="Arial"/>
                <w:sz w:val="20"/>
              </w:rPr>
              <w:t>0.5</w:t>
            </w:r>
          </w:p>
        </w:tc>
        <w:tc>
          <w:tcPr>
            <w:tcW w:w="495" w:type="dxa"/>
          </w:tcPr>
          <w:p w:rsidR="00032D50" w:rsidRPr="00032D50" w:rsidRDefault="00032D50" w:rsidP="00032D50">
            <w:pPr>
              <w:jc w:val="center"/>
              <w:rPr>
                <w:rFonts w:cs="Arial"/>
                <w:sz w:val="20"/>
              </w:rPr>
            </w:pPr>
            <w:r w:rsidRPr="00032D50">
              <w:rPr>
                <w:rFonts w:cs="Arial"/>
                <w:sz w:val="20"/>
              </w:rPr>
              <w:t>0.3</w:t>
            </w:r>
          </w:p>
        </w:tc>
        <w:tc>
          <w:tcPr>
            <w:tcW w:w="661" w:type="dxa"/>
          </w:tcPr>
          <w:p w:rsidR="00032D50" w:rsidRPr="00032D50" w:rsidRDefault="00032D50" w:rsidP="00032D50">
            <w:pPr>
              <w:jc w:val="center"/>
              <w:rPr>
                <w:rFonts w:cs="Arial"/>
                <w:sz w:val="20"/>
              </w:rPr>
            </w:pPr>
            <w:r w:rsidRPr="00032D50">
              <w:rPr>
                <w:rFonts w:cs="Arial"/>
                <w:sz w:val="20"/>
              </w:rPr>
              <w:t>11.3</w:t>
            </w:r>
          </w:p>
        </w:tc>
      </w:tr>
      <w:tr w:rsidR="00032D50" w:rsidRPr="00032D50" w:rsidTr="00032D50">
        <w:trPr>
          <w:cnfStyle w:val="00000010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Formula 1</w:t>
            </w:r>
          </w:p>
        </w:tc>
        <w:tc>
          <w:tcPr>
            <w:tcW w:w="817" w:type="dxa"/>
            <w:noWrap/>
          </w:tcPr>
          <w:p w:rsidR="00032D50" w:rsidRPr="00032D50" w:rsidRDefault="00032D50" w:rsidP="00032D50">
            <w:pPr>
              <w:jc w:val="center"/>
              <w:rPr>
                <w:rFonts w:cs="Arial"/>
                <w:sz w:val="20"/>
              </w:rPr>
            </w:pPr>
            <w:r w:rsidRPr="00032D50">
              <w:rPr>
                <w:rFonts w:cs="Arial"/>
                <w:sz w:val="20"/>
              </w:rPr>
              <w:t>1.0</w:t>
            </w:r>
          </w:p>
        </w:tc>
        <w:tc>
          <w:tcPr>
            <w:tcW w:w="817" w:type="dxa"/>
            <w:noWrap/>
          </w:tcPr>
          <w:p w:rsidR="00032D50" w:rsidRPr="00032D50" w:rsidRDefault="00032D50" w:rsidP="00032D50">
            <w:pPr>
              <w:jc w:val="center"/>
              <w:rPr>
                <w:rFonts w:cs="Arial"/>
                <w:sz w:val="20"/>
              </w:rPr>
            </w:pPr>
            <w:r w:rsidRPr="00032D50">
              <w:rPr>
                <w:rFonts w:cs="Arial"/>
                <w:sz w:val="20"/>
              </w:rPr>
              <w:t>1.6</w:t>
            </w:r>
          </w:p>
        </w:tc>
        <w:tc>
          <w:tcPr>
            <w:tcW w:w="818" w:type="dxa"/>
            <w:noWrap/>
          </w:tcPr>
          <w:p w:rsidR="00032D50" w:rsidRPr="00032D50" w:rsidRDefault="00032D50" w:rsidP="00032D50">
            <w:pPr>
              <w:jc w:val="center"/>
              <w:rPr>
                <w:rFonts w:cs="Arial"/>
                <w:sz w:val="20"/>
              </w:rPr>
            </w:pPr>
            <w:r w:rsidRPr="00032D50">
              <w:rPr>
                <w:rFonts w:cs="Arial"/>
                <w:sz w:val="20"/>
              </w:rPr>
              <w:t>2.1</w:t>
            </w:r>
          </w:p>
        </w:tc>
        <w:tc>
          <w:tcPr>
            <w:tcW w:w="820" w:type="dxa"/>
            <w:noWrap/>
          </w:tcPr>
          <w:p w:rsidR="00032D50" w:rsidRPr="00032D50" w:rsidRDefault="00032D50" w:rsidP="00032D50">
            <w:pPr>
              <w:jc w:val="center"/>
              <w:rPr>
                <w:rFonts w:cs="Arial"/>
                <w:sz w:val="20"/>
              </w:rPr>
            </w:pPr>
            <w:r w:rsidRPr="00032D50">
              <w:rPr>
                <w:rFonts w:cs="Arial"/>
                <w:sz w:val="20"/>
              </w:rPr>
              <w:t>1.9</w:t>
            </w:r>
          </w:p>
        </w:tc>
        <w:tc>
          <w:tcPr>
            <w:tcW w:w="820" w:type="dxa"/>
            <w:noWrap/>
          </w:tcPr>
          <w:p w:rsidR="00032D50" w:rsidRPr="00032D50" w:rsidRDefault="00032D50" w:rsidP="00032D50">
            <w:pPr>
              <w:jc w:val="center"/>
              <w:rPr>
                <w:rFonts w:cs="Arial"/>
                <w:sz w:val="20"/>
              </w:rPr>
            </w:pPr>
            <w:r w:rsidRPr="00032D50">
              <w:rPr>
                <w:rFonts w:cs="Arial"/>
                <w:sz w:val="20"/>
              </w:rPr>
              <w:t>1.5</w:t>
            </w:r>
          </w:p>
        </w:tc>
        <w:tc>
          <w:tcPr>
            <w:tcW w:w="820" w:type="dxa"/>
            <w:noWrap/>
          </w:tcPr>
          <w:p w:rsidR="00032D50" w:rsidRPr="00032D50" w:rsidRDefault="00032D50" w:rsidP="00032D50">
            <w:pPr>
              <w:jc w:val="center"/>
              <w:rPr>
                <w:rFonts w:cs="Arial"/>
                <w:sz w:val="20"/>
              </w:rPr>
            </w:pPr>
            <w:r w:rsidRPr="00032D50">
              <w:rPr>
                <w:rFonts w:cs="Arial"/>
                <w:sz w:val="20"/>
              </w:rPr>
              <w:t>1.0</w:t>
            </w:r>
          </w:p>
        </w:tc>
        <w:tc>
          <w:tcPr>
            <w:tcW w:w="822" w:type="dxa"/>
            <w:noWrap/>
          </w:tcPr>
          <w:p w:rsidR="00032D50" w:rsidRPr="00032D50" w:rsidRDefault="00032D50" w:rsidP="00032D50">
            <w:pPr>
              <w:jc w:val="center"/>
              <w:rPr>
                <w:rFonts w:cs="Arial"/>
                <w:sz w:val="20"/>
              </w:rPr>
            </w:pPr>
            <w:r w:rsidRPr="00032D50">
              <w:rPr>
                <w:rFonts w:cs="Arial"/>
                <w:sz w:val="20"/>
              </w:rPr>
              <w:t>0.6</w:t>
            </w:r>
          </w:p>
        </w:tc>
        <w:tc>
          <w:tcPr>
            <w:tcW w:w="496" w:type="dxa"/>
          </w:tcPr>
          <w:p w:rsidR="00032D50" w:rsidRPr="00032D50" w:rsidRDefault="00032D50" w:rsidP="00032D50">
            <w:pPr>
              <w:jc w:val="center"/>
              <w:rPr>
                <w:rFonts w:cs="Arial"/>
                <w:sz w:val="20"/>
              </w:rPr>
            </w:pPr>
            <w:r w:rsidRPr="00032D50">
              <w:rPr>
                <w:rFonts w:cs="Arial"/>
                <w:sz w:val="20"/>
              </w:rPr>
              <w:t>0.4</w:t>
            </w:r>
          </w:p>
        </w:tc>
        <w:tc>
          <w:tcPr>
            <w:tcW w:w="495" w:type="dxa"/>
          </w:tcPr>
          <w:p w:rsidR="00032D50" w:rsidRPr="00032D50" w:rsidRDefault="00032D50" w:rsidP="00032D50">
            <w:pPr>
              <w:jc w:val="center"/>
              <w:rPr>
                <w:rFonts w:cs="Arial"/>
                <w:sz w:val="20"/>
              </w:rPr>
            </w:pPr>
            <w:r w:rsidRPr="00032D50">
              <w:rPr>
                <w:rFonts w:cs="Arial"/>
                <w:sz w:val="20"/>
              </w:rPr>
              <w:t>0.4</w:t>
            </w:r>
          </w:p>
        </w:tc>
        <w:tc>
          <w:tcPr>
            <w:tcW w:w="661" w:type="dxa"/>
          </w:tcPr>
          <w:p w:rsidR="00032D50" w:rsidRPr="00032D50" w:rsidRDefault="00032D50" w:rsidP="00032D50">
            <w:pPr>
              <w:jc w:val="center"/>
              <w:rPr>
                <w:rFonts w:cs="Arial"/>
                <w:sz w:val="20"/>
              </w:rPr>
            </w:pPr>
            <w:r w:rsidRPr="00032D50">
              <w:rPr>
                <w:rFonts w:cs="Arial"/>
                <w:sz w:val="20"/>
              </w:rPr>
              <w:t>10.5</w:t>
            </w:r>
          </w:p>
        </w:tc>
      </w:tr>
      <w:tr w:rsidR="00032D50" w:rsidRPr="00032D50" w:rsidTr="00032D50">
        <w:trPr>
          <w:cnfStyle w:val="00000001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#PX056-Z</w:t>
            </w:r>
          </w:p>
        </w:tc>
        <w:tc>
          <w:tcPr>
            <w:tcW w:w="817" w:type="dxa"/>
            <w:noWrap/>
          </w:tcPr>
          <w:p w:rsidR="00032D50" w:rsidRPr="00032D50" w:rsidRDefault="00032D50" w:rsidP="00032D50">
            <w:pPr>
              <w:jc w:val="center"/>
              <w:rPr>
                <w:rFonts w:cs="Arial"/>
                <w:sz w:val="20"/>
              </w:rPr>
            </w:pPr>
            <w:r w:rsidRPr="00032D50">
              <w:rPr>
                <w:rFonts w:cs="Arial"/>
                <w:sz w:val="20"/>
              </w:rPr>
              <w:t>1.1</w:t>
            </w:r>
          </w:p>
        </w:tc>
        <w:tc>
          <w:tcPr>
            <w:tcW w:w="817" w:type="dxa"/>
            <w:noWrap/>
          </w:tcPr>
          <w:p w:rsidR="00032D50" w:rsidRPr="00032D50" w:rsidRDefault="00032D50" w:rsidP="00032D50">
            <w:pPr>
              <w:jc w:val="center"/>
              <w:rPr>
                <w:rFonts w:cs="Arial"/>
                <w:sz w:val="20"/>
              </w:rPr>
            </w:pPr>
            <w:r w:rsidRPr="00032D50">
              <w:rPr>
                <w:rFonts w:cs="Arial"/>
                <w:sz w:val="20"/>
              </w:rPr>
              <w:t>2.2</w:t>
            </w:r>
          </w:p>
        </w:tc>
        <w:tc>
          <w:tcPr>
            <w:tcW w:w="818" w:type="dxa"/>
            <w:noWrap/>
          </w:tcPr>
          <w:p w:rsidR="00032D50" w:rsidRPr="00032D50" w:rsidRDefault="00032D50" w:rsidP="00032D50">
            <w:pPr>
              <w:jc w:val="center"/>
              <w:rPr>
                <w:rFonts w:cs="Arial"/>
                <w:sz w:val="20"/>
              </w:rPr>
            </w:pPr>
            <w:r w:rsidRPr="00032D50">
              <w:rPr>
                <w:rFonts w:cs="Arial"/>
                <w:sz w:val="20"/>
              </w:rPr>
              <w:t>2.7</w:t>
            </w:r>
          </w:p>
        </w:tc>
        <w:tc>
          <w:tcPr>
            <w:tcW w:w="820" w:type="dxa"/>
            <w:noWrap/>
          </w:tcPr>
          <w:p w:rsidR="00032D50" w:rsidRPr="00032D50" w:rsidRDefault="00032D50" w:rsidP="00032D50">
            <w:pPr>
              <w:jc w:val="center"/>
              <w:rPr>
                <w:rFonts w:cs="Arial"/>
                <w:sz w:val="20"/>
              </w:rPr>
            </w:pPr>
            <w:r w:rsidRPr="00032D50">
              <w:rPr>
                <w:rFonts w:cs="Arial"/>
                <w:sz w:val="20"/>
              </w:rPr>
              <w:t>2.4</w:t>
            </w:r>
          </w:p>
        </w:tc>
        <w:tc>
          <w:tcPr>
            <w:tcW w:w="820" w:type="dxa"/>
            <w:noWrap/>
          </w:tcPr>
          <w:p w:rsidR="00032D50" w:rsidRPr="00032D50" w:rsidRDefault="00032D50" w:rsidP="00032D50">
            <w:pPr>
              <w:jc w:val="center"/>
              <w:rPr>
                <w:rFonts w:cs="Arial"/>
                <w:sz w:val="20"/>
              </w:rPr>
            </w:pPr>
            <w:r w:rsidRPr="00032D50">
              <w:rPr>
                <w:rFonts w:cs="Arial"/>
                <w:sz w:val="20"/>
              </w:rPr>
              <w:t>2.2</w:t>
            </w:r>
          </w:p>
        </w:tc>
        <w:tc>
          <w:tcPr>
            <w:tcW w:w="820" w:type="dxa"/>
            <w:noWrap/>
          </w:tcPr>
          <w:p w:rsidR="00032D50" w:rsidRPr="00032D50" w:rsidRDefault="00032D50" w:rsidP="00032D50">
            <w:pPr>
              <w:jc w:val="center"/>
              <w:rPr>
                <w:rFonts w:cs="Arial"/>
                <w:sz w:val="20"/>
              </w:rPr>
            </w:pPr>
            <w:r w:rsidRPr="00032D50">
              <w:rPr>
                <w:rFonts w:cs="Arial"/>
                <w:sz w:val="20"/>
              </w:rPr>
              <w:t>1.8</w:t>
            </w:r>
          </w:p>
        </w:tc>
        <w:tc>
          <w:tcPr>
            <w:tcW w:w="822" w:type="dxa"/>
            <w:noWrap/>
          </w:tcPr>
          <w:p w:rsidR="00032D50" w:rsidRPr="00032D50" w:rsidRDefault="00032D50" w:rsidP="00032D50">
            <w:pPr>
              <w:jc w:val="center"/>
              <w:rPr>
                <w:rFonts w:cs="Arial"/>
                <w:sz w:val="20"/>
              </w:rPr>
            </w:pPr>
            <w:r w:rsidRPr="00032D50">
              <w:rPr>
                <w:rFonts w:cs="Arial"/>
                <w:sz w:val="20"/>
              </w:rPr>
              <w:t>1.5</w:t>
            </w:r>
          </w:p>
        </w:tc>
        <w:tc>
          <w:tcPr>
            <w:tcW w:w="496" w:type="dxa"/>
          </w:tcPr>
          <w:p w:rsidR="00032D50" w:rsidRPr="00032D50" w:rsidRDefault="00032D50" w:rsidP="00032D50">
            <w:pPr>
              <w:jc w:val="center"/>
              <w:rPr>
                <w:rFonts w:cs="Arial"/>
                <w:sz w:val="20"/>
              </w:rPr>
            </w:pPr>
            <w:r w:rsidRPr="00032D50">
              <w:rPr>
                <w:rFonts w:cs="Arial"/>
                <w:sz w:val="20"/>
              </w:rPr>
              <w:t>1.1</w:t>
            </w:r>
          </w:p>
        </w:tc>
        <w:tc>
          <w:tcPr>
            <w:tcW w:w="495" w:type="dxa"/>
          </w:tcPr>
          <w:p w:rsidR="00032D50" w:rsidRPr="00032D50" w:rsidRDefault="00032D50" w:rsidP="00032D50">
            <w:pPr>
              <w:jc w:val="center"/>
              <w:rPr>
                <w:rFonts w:cs="Arial"/>
                <w:sz w:val="20"/>
              </w:rPr>
            </w:pPr>
            <w:r w:rsidRPr="00032D50">
              <w:rPr>
                <w:rFonts w:cs="Arial"/>
                <w:sz w:val="20"/>
              </w:rPr>
              <w:t>0.7</w:t>
            </w:r>
          </w:p>
        </w:tc>
        <w:tc>
          <w:tcPr>
            <w:tcW w:w="661" w:type="dxa"/>
          </w:tcPr>
          <w:p w:rsidR="00032D50" w:rsidRPr="00032D50" w:rsidRDefault="00032D50" w:rsidP="00032D50">
            <w:pPr>
              <w:jc w:val="center"/>
              <w:rPr>
                <w:rFonts w:cs="Arial"/>
                <w:sz w:val="20"/>
              </w:rPr>
            </w:pPr>
            <w:r w:rsidRPr="00032D50">
              <w:rPr>
                <w:rFonts w:cs="Arial"/>
                <w:sz w:val="20"/>
              </w:rPr>
              <w:t>15.7</w:t>
            </w:r>
          </w:p>
        </w:tc>
      </w:tr>
      <w:tr w:rsidR="00032D50" w:rsidRPr="00032D50" w:rsidTr="00032D50">
        <w:trPr>
          <w:cnfStyle w:val="00000010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Tap Water 2</w:t>
            </w:r>
          </w:p>
        </w:tc>
        <w:tc>
          <w:tcPr>
            <w:tcW w:w="817" w:type="dxa"/>
            <w:noWrap/>
          </w:tcPr>
          <w:p w:rsidR="00032D50" w:rsidRPr="00032D50" w:rsidRDefault="00032D50" w:rsidP="00032D50">
            <w:pPr>
              <w:jc w:val="center"/>
              <w:rPr>
                <w:rFonts w:cs="Arial"/>
                <w:sz w:val="20"/>
              </w:rPr>
            </w:pPr>
            <w:r w:rsidRPr="00032D50">
              <w:rPr>
                <w:rFonts w:cs="Arial"/>
                <w:sz w:val="20"/>
              </w:rPr>
              <w:t>1.5</w:t>
            </w:r>
          </w:p>
        </w:tc>
        <w:tc>
          <w:tcPr>
            <w:tcW w:w="817" w:type="dxa"/>
            <w:noWrap/>
          </w:tcPr>
          <w:p w:rsidR="00032D50" w:rsidRPr="00032D50" w:rsidRDefault="00032D50" w:rsidP="00032D50">
            <w:pPr>
              <w:jc w:val="center"/>
              <w:rPr>
                <w:rFonts w:cs="Arial"/>
                <w:sz w:val="20"/>
              </w:rPr>
            </w:pPr>
            <w:r w:rsidRPr="00032D50">
              <w:rPr>
                <w:rFonts w:cs="Arial"/>
                <w:sz w:val="20"/>
              </w:rPr>
              <w:t>2.3</w:t>
            </w:r>
          </w:p>
        </w:tc>
        <w:tc>
          <w:tcPr>
            <w:tcW w:w="818" w:type="dxa"/>
            <w:noWrap/>
          </w:tcPr>
          <w:p w:rsidR="00032D50" w:rsidRPr="00032D50" w:rsidRDefault="00032D50" w:rsidP="00032D50">
            <w:pPr>
              <w:jc w:val="center"/>
              <w:rPr>
                <w:rFonts w:cs="Arial"/>
                <w:sz w:val="20"/>
              </w:rPr>
            </w:pPr>
            <w:r w:rsidRPr="00032D50">
              <w:rPr>
                <w:rFonts w:cs="Arial"/>
                <w:sz w:val="20"/>
              </w:rPr>
              <w:t>2.1</w:t>
            </w:r>
          </w:p>
        </w:tc>
        <w:tc>
          <w:tcPr>
            <w:tcW w:w="820" w:type="dxa"/>
            <w:noWrap/>
          </w:tcPr>
          <w:p w:rsidR="00032D50" w:rsidRPr="00032D50" w:rsidRDefault="00032D50" w:rsidP="00032D50">
            <w:pPr>
              <w:jc w:val="center"/>
              <w:rPr>
                <w:rFonts w:cs="Arial"/>
                <w:sz w:val="20"/>
              </w:rPr>
            </w:pPr>
            <w:r w:rsidRPr="00032D50">
              <w:rPr>
                <w:rFonts w:cs="Arial"/>
                <w:sz w:val="20"/>
              </w:rPr>
              <w:t>2.2</w:t>
            </w:r>
          </w:p>
        </w:tc>
        <w:tc>
          <w:tcPr>
            <w:tcW w:w="820" w:type="dxa"/>
            <w:noWrap/>
          </w:tcPr>
          <w:p w:rsidR="00032D50" w:rsidRPr="00032D50" w:rsidRDefault="00032D50" w:rsidP="00032D50">
            <w:pPr>
              <w:jc w:val="center"/>
              <w:rPr>
                <w:rFonts w:cs="Arial"/>
                <w:sz w:val="20"/>
              </w:rPr>
            </w:pPr>
            <w:r w:rsidRPr="00032D50">
              <w:rPr>
                <w:rFonts w:cs="Arial"/>
                <w:sz w:val="20"/>
              </w:rPr>
              <w:t>1.7</w:t>
            </w:r>
          </w:p>
        </w:tc>
        <w:tc>
          <w:tcPr>
            <w:tcW w:w="820" w:type="dxa"/>
            <w:noWrap/>
          </w:tcPr>
          <w:p w:rsidR="00032D50" w:rsidRPr="00032D50" w:rsidRDefault="00032D50" w:rsidP="00032D50">
            <w:pPr>
              <w:jc w:val="center"/>
              <w:rPr>
                <w:rFonts w:cs="Arial"/>
                <w:sz w:val="20"/>
              </w:rPr>
            </w:pPr>
            <w:r w:rsidRPr="00032D50">
              <w:rPr>
                <w:rFonts w:cs="Arial"/>
                <w:sz w:val="20"/>
              </w:rPr>
              <w:t>1.7</w:t>
            </w:r>
          </w:p>
        </w:tc>
        <w:tc>
          <w:tcPr>
            <w:tcW w:w="822" w:type="dxa"/>
            <w:noWrap/>
          </w:tcPr>
          <w:p w:rsidR="00032D50" w:rsidRPr="00032D50" w:rsidRDefault="00032D50" w:rsidP="00032D50">
            <w:pPr>
              <w:jc w:val="center"/>
              <w:rPr>
                <w:rFonts w:cs="Arial"/>
                <w:sz w:val="20"/>
              </w:rPr>
            </w:pPr>
            <w:r w:rsidRPr="00032D50">
              <w:rPr>
                <w:rFonts w:cs="Arial"/>
                <w:sz w:val="20"/>
              </w:rPr>
              <w:t>1.3</w:t>
            </w:r>
          </w:p>
        </w:tc>
        <w:tc>
          <w:tcPr>
            <w:tcW w:w="496" w:type="dxa"/>
          </w:tcPr>
          <w:p w:rsidR="00032D50" w:rsidRPr="00032D50" w:rsidRDefault="00032D50" w:rsidP="00032D50">
            <w:pPr>
              <w:jc w:val="center"/>
              <w:rPr>
                <w:rFonts w:cs="Arial"/>
                <w:sz w:val="20"/>
              </w:rPr>
            </w:pPr>
            <w:r w:rsidRPr="00032D50">
              <w:rPr>
                <w:rFonts w:cs="Arial"/>
                <w:sz w:val="20"/>
              </w:rPr>
              <w:t>1.2</w:t>
            </w:r>
          </w:p>
        </w:tc>
        <w:tc>
          <w:tcPr>
            <w:tcW w:w="495" w:type="dxa"/>
          </w:tcPr>
          <w:p w:rsidR="00032D50" w:rsidRPr="00032D50" w:rsidRDefault="00032D50" w:rsidP="00032D50">
            <w:pPr>
              <w:jc w:val="center"/>
              <w:rPr>
                <w:rFonts w:cs="Arial"/>
                <w:sz w:val="20"/>
              </w:rPr>
            </w:pPr>
            <w:r w:rsidRPr="00032D50">
              <w:rPr>
                <w:rFonts w:cs="Arial"/>
                <w:sz w:val="20"/>
              </w:rPr>
              <w:t>1.0</w:t>
            </w:r>
          </w:p>
        </w:tc>
        <w:tc>
          <w:tcPr>
            <w:tcW w:w="661" w:type="dxa"/>
          </w:tcPr>
          <w:p w:rsidR="00032D50" w:rsidRPr="00032D50" w:rsidRDefault="00032D50" w:rsidP="00032D50">
            <w:pPr>
              <w:jc w:val="center"/>
              <w:rPr>
                <w:rFonts w:cs="Arial"/>
                <w:sz w:val="20"/>
              </w:rPr>
            </w:pPr>
            <w:r w:rsidRPr="00032D50">
              <w:rPr>
                <w:rFonts w:cs="Arial"/>
                <w:sz w:val="20"/>
              </w:rPr>
              <w:t>15.0</w:t>
            </w:r>
          </w:p>
        </w:tc>
      </w:tr>
      <w:tr w:rsidR="00032D50" w:rsidRPr="00032D50" w:rsidTr="00032D50">
        <w:trPr>
          <w:cnfStyle w:val="00000001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AG 06037</w:t>
            </w:r>
          </w:p>
        </w:tc>
        <w:tc>
          <w:tcPr>
            <w:tcW w:w="817" w:type="dxa"/>
            <w:noWrap/>
          </w:tcPr>
          <w:p w:rsidR="00032D50" w:rsidRPr="00032D50" w:rsidRDefault="00032D50" w:rsidP="00032D50">
            <w:pPr>
              <w:jc w:val="center"/>
              <w:rPr>
                <w:rFonts w:cs="Arial"/>
                <w:sz w:val="20"/>
              </w:rPr>
            </w:pPr>
            <w:r w:rsidRPr="00032D50">
              <w:rPr>
                <w:rFonts w:cs="Arial"/>
                <w:sz w:val="20"/>
              </w:rPr>
              <w:t>1.4</w:t>
            </w:r>
          </w:p>
        </w:tc>
        <w:tc>
          <w:tcPr>
            <w:tcW w:w="817" w:type="dxa"/>
            <w:noWrap/>
          </w:tcPr>
          <w:p w:rsidR="00032D50" w:rsidRPr="00032D50" w:rsidRDefault="00032D50" w:rsidP="00032D50">
            <w:pPr>
              <w:jc w:val="center"/>
              <w:rPr>
                <w:rFonts w:cs="Arial"/>
                <w:sz w:val="20"/>
              </w:rPr>
            </w:pPr>
            <w:r w:rsidRPr="00032D50">
              <w:rPr>
                <w:rFonts w:cs="Arial"/>
                <w:sz w:val="20"/>
              </w:rPr>
              <w:t>2.3</w:t>
            </w:r>
          </w:p>
        </w:tc>
        <w:tc>
          <w:tcPr>
            <w:tcW w:w="818" w:type="dxa"/>
            <w:noWrap/>
          </w:tcPr>
          <w:p w:rsidR="00032D50" w:rsidRPr="00032D50" w:rsidRDefault="00032D50" w:rsidP="00032D50">
            <w:pPr>
              <w:jc w:val="center"/>
              <w:rPr>
                <w:rFonts w:cs="Arial"/>
                <w:sz w:val="20"/>
              </w:rPr>
            </w:pPr>
            <w:r w:rsidRPr="00032D50">
              <w:rPr>
                <w:rFonts w:cs="Arial"/>
                <w:sz w:val="20"/>
              </w:rPr>
              <w:t>2.6</w:t>
            </w:r>
          </w:p>
        </w:tc>
        <w:tc>
          <w:tcPr>
            <w:tcW w:w="820" w:type="dxa"/>
            <w:noWrap/>
          </w:tcPr>
          <w:p w:rsidR="00032D50" w:rsidRPr="00032D50" w:rsidRDefault="00032D50" w:rsidP="00032D50">
            <w:pPr>
              <w:jc w:val="center"/>
              <w:rPr>
                <w:rFonts w:cs="Arial"/>
                <w:sz w:val="20"/>
              </w:rPr>
            </w:pPr>
            <w:r w:rsidRPr="00032D50">
              <w:rPr>
                <w:rFonts w:cs="Arial"/>
                <w:sz w:val="20"/>
              </w:rPr>
              <w:t>2.8</w:t>
            </w:r>
          </w:p>
        </w:tc>
        <w:tc>
          <w:tcPr>
            <w:tcW w:w="820" w:type="dxa"/>
            <w:noWrap/>
          </w:tcPr>
          <w:p w:rsidR="00032D50" w:rsidRPr="00032D50" w:rsidRDefault="00032D50" w:rsidP="00032D50">
            <w:pPr>
              <w:jc w:val="center"/>
              <w:rPr>
                <w:rFonts w:cs="Arial"/>
                <w:sz w:val="20"/>
              </w:rPr>
            </w:pPr>
            <w:r w:rsidRPr="00032D50">
              <w:rPr>
                <w:rFonts w:cs="Arial"/>
                <w:sz w:val="20"/>
              </w:rPr>
              <w:t>2.6</w:t>
            </w:r>
          </w:p>
        </w:tc>
        <w:tc>
          <w:tcPr>
            <w:tcW w:w="820" w:type="dxa"/>
            <w:noWrap/>
          </w:tcPr>
          <w:p w:rsidR="00032D50" w:rsidRPr="00032D50" w:rsidRDefault="00032D50" w:rsidP="00032D50">
            <w:pPr>
              <w:jc w:val="center"/>
              <w:rPr>
                <w:rFonts w:cs="Arial"/>
                <w:sz w:val="20"/>
              </w:rPr>
            </w:pPr>
            <w:r w:rsidRPr="00032D50">
              <w:rPr>
                <w:rFonts w:cs="Arial"/>
                <w:sz w:val="20"/>
              </w:rPr>
              <w:t>2.0</w:t>
            </w:r>
          </w:p>
        </w:tc>
        <w:tc>
          <w:tcPr>
            <w:tcW w:w="822" w:type="dxa"/>
            <w:noWrap/>
          </w:tcPr>
          <w:p w:rsidR="00032D50" w:rsidRPr="00032D50" w:rsidRDefault="00032D50" w:rsidP="00032D50">
            <w:pPr>
              <w:jc w:val="center"/>
              <w:rPr>
                <w:rFonts w:cs="Arial"/>
                <w:sz w:val="20"/>
              </w:rPr>
            </w:pPr>
            <w:r w:rsidRPr="00032D50">
              <w:rPr>
                <w:rFonts w:cs="Arial"/>
                <w:sz w:val="20"/>
              </w:rPr>
              <w:t>1.8</w:t>
            </w:r>
          </w:p>
        </w:tc>
        <w:tc>
          <w:tcPr>
            <w:tcW w:w="496" w:type="dxa"/>
          </w:tcPr>
          <w:p w:rsidR="00032D50" w:rsidRPr="00032D50" w:rsidRDefault="00032D50" w:rsidP="00032D50">
            <w:pPr>
              <w:jc w:val="center"/>
              <w:rPr>
                <w:rFonts w:cs="Arial"/>
                <w:sz w:val="20"/>
              </w:rPr>
            </w:pPr>
            <w:r w:rsidRPr="00032D50">
              <w:rPr>
                <w:rFonts w:cs="Arial"/>
                <w:sz w:val="20"/>
              </w:rPr>
              <w:t>1.1</w:t>
            </w:r>
          </w:p>
        </w:tc>
        <w:tc>
          <w:tcPr>
            <w:tcW w:w="495" w:type="dxa"/>
          </w:tcPr>
          <w:p w:rsidR="00032D50" w:rsidRPr="00032D50" w:rsidRDefault="00032D50" w:rsidP="00032D50">
            <w:pPr>
              <w:jc w:val="center"/>
              <w:rPr>
                <w:rFonts w:cs="Arial"/>
                <w:sz w:val="20"/>
              </w:rPr>
            </w:pPr>
            <w:r w:rsidRPr="00032D50">
              <w:rPr>
                <w:rFonts w:cs="Arial"/>
                <w:sz w:val="20"/>
              </w:rPr>
              <w:t>0.8</w:t>
            </w:r>
          </w:p>
        </w:tc>
        <w:tc>
          <w:tcPr>
            <w:tcW w:w="661" w:type="dxa"/>
          </w:tcPr>
          <w:p w:rsidR="00032D50" w:rsidRPr="00032D50" w:rsidRDefault="00032D50" w:rsidP="00032D50">
            <w:pPr>
              <w:jc w:val="center"/>
              <w:rPr>
                <w:rFonts w:cs="Arial"/>
                <w:sz w:val="20"/>
              </w:rPr>
            </w:pPr>
            <w:r w:rsidRPr="00032D50">
              <w:rPr>
                <w:rFonts w:cs="Arial"/>
                <w:sz w:val="20"/>
              </w:rPr>
              <w:t>17.4</w:t>
            </w:r>
          </w:p>
        </w:tc>
      </w:tr>
      <w:tr w:rsidR="00032D50" w:rsidRPr="00032D50" w:rsidTr="00032D50">
        <w:trPr>
          <w:cnfStyle w:val="00000010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AG 08050</w:t>
            </w:r>
          </w:p>
        </w:tc>
        <w:tc>
          <w:tcPr>
            <w:tcW w:w="817" w:type="dxa"/>
            <w:noWrap/>
          </w:tcPr>
          <w:p w:rsidR="00032D50" w:rsidRPr="00032D50" w:rsidRDefault="00032D50" w:rsidP="00032D50">
            <w:pPr>
              <w:jc w:val="center"/>
              <w:rPr>
                <w:rFonts w:cs="Arial"/>
                <w:sz w:val="20"/>
              </w:rPr>
            </w:pPr>
            <w:r w:rsidRPr="00032D50">
              <w:rPr>
                <w:rFonts w:cs="Arial"/>
                <w:sz w:val="20"/>
              </w:rPr>
              <w:t>1.8</w:t>
            </w:r>
          </w:p>
        </w:tc>
        <w:tc>
          <w:tcPr>
            <w:tcW w:w="817" w:type="dxa"/>
            <w:noWrap/>
          </w:tcPr>
          <w:p w:rsidR="00032D50" w:rsidRPr="00032D50" w:rsidRDefault="00032D50" w:rsidP="00032D50">
            <w:pPr>
              <w:jc w:val="center"/>
              <w:rPr>
                <w:rFonts w:cs="Arial"/>
                <w:sz w:val="20"/>
              </w:rPr>
            </w:pPr>
            <w:r w:rsidRPr="00032D50">
              <w:rPr>
                <w:rFonts w:cs="Arial"/>
                <w:sz w:val="20"/>
              </w:rPr>
              <w:t>2.6</w:t>
            </w:r>
          </w:p>
        </w:tc>
        <w:tc>
          <w:tcPr>
            <w:tcW w:w="818" w:type="dxa"/>
            <w:noWrap/>
          </w:tcPr>
          <w:p w:rsidR="00032D50" w:rsidRPr="00032D50" w:rsidRDefault="00032D50" w:rsidP="00032D50">
            <w:pPr>
              <w:jc w:val="center"/>
              <w:rPr>
                <w:rFonts w:cs="Arial"/>
                <w:sz w:val="20"/>
              </w:rPr>
            </w:pPr>
            <w:r w:rsidRPr="00032D50">
              <w:rPr>
                <w:rFonts w:cs="Arial"/>
                <w:sz w:val="20"/>
              </w:rPr>
              <w:t>2.7</w:t>
            </w:r>
          </w:p>
        </w:tc>
        <w:tc>
          <w:tcPr>
            <w:tcW w:w="820" w:type="dxa"/>
            <w:noWrap/>
          </w:tcPr>
          <w:p w:rsidR="00032D50" w:rsidRPr="00032D50" w:rsidRDefault="00032D50" w:rsidP="00032D50">
            <w:pPr>
              <w:jc w:val="center"/>
              <w:rPr>
                <w:rFonts w:cs="Arial"/>
                <w:sz w:val="20"/>
              </w:rPr>
            </w:pPr>
            <w:r w:rsidRPr="00032D50">
              <w:rPr>
                <w:rFonts w:cs="Arial"/>
                <w:sz w:val="20"/>
              </w:rPr>
              <w:t>2.9</w:t>
            </w:r>
          </w:p>
        </w:tc>
        <w:tc>
          <w:tcPr>
            <w:tcW w:w="820" w:type="dxa"/>
            <w:noWrap/>
          </w:tcPr>
          <w:p w:rsidR="00032D50" w:rsidRPr="00032D50" w:rsidRDefault="00032D50" w:rsidP="00032D50">
            <w:pPr>
              <w:jc w:val="center"/>
              <w:rPr>
                <w:rFonts w:cs="Arial"/>
                <w:sz w:val="20"/>
              </w:rPr>
            </w:pPr>
            <w:r w:rsidRPr="00032D50">
              <w:rPr>
                <w:rFonts w:cs="Arial"/>
                <w:sz w:val="20"/>
              </w:rPr>
              <w:t>2.7</w:t>
            </w:r>
          </w:p>
        </w:tc>
        <w:tc>
          <w:tcPr>
            <w:tcW w:w="820" w:type="dxa"/>
            <w:noWrap/>
          </w:tcPr>
          <w:p w:rsidR="00032D50" w:rsidRPr="00032D50" w:rsidRDefault="00032D50" w:rsidP="00032D50">
            <w:pPr>
              <w:jc w:val="center"/>
              <w:rPr>
                <w:rFonts w:cs="Arial"/>
                <w:sz w:val="20"/>
              </w:rPr>
            </w:pPr>
            <w:r w:rsidRPr="00032D50">
              <w:rPr>
                <w:rFonts w:cs="Arial"/>
                <w:sz w:val="20"/>
              </w:rPr>
              <w:t>1.8</w:t>
            </w:r>
          </w:p>
        </w:tc>
        <w:tc>
          <w:tcPr>
            <w:tcW w:w="822" w:type="dxa"/>
            <w:noWrap/>
          </w:tcPr>
          <w:p w:rsidR="00032D50" w:rsidRPr="00032D50" w:rsidRDefault="00032D50" w:rsidP="00032D50">
            <w:pPr>
              <w:jc w:val="center"/>
              <w:rPr>
                <w:rFonts w:cs="Arial"/>
                <w:sz w:val="20"/>
              </w:rPr>
            </w:pPr>
            <w:r w:rsidRPr="00032D50">
              <w:rPr>
                <w:rFonts w:cs="Arial"/>
                <w:sz w:val="20"/>
              </w:rPr>
              <w:t>1.5</w:t>
            </w:r>
          </w:p>
        </w:tc>
        <w:tc>
          <w:tcPr>
            <w:tcW w:w="496" w:type="dxa"/>
          </w:tcPr>
          <w:p w:rsidR="00032D50" w:rsidRPr="00032D50" w:rsidRDefault="00032D50" w:rsidP="00032D50">
            <w:pPr>
              <w:jc w:val="center"/>
              <w:rPr>
                <w:rFonts w:cs="Arial"/>
                <w:sz w:val="20"/>
              </w:rPr>
            </w:pPr>
            <w:r w:rsidRPr="00032D50">
              <w:rPr>
                <w:rFonts w:cs="Arial"/>
                <w:sz w:val="20"/>
              </w:rPr>
              <w:t>1.6</w:t>
            </w:r>
          </w:p>
        </w:tc>
        <w:tc>
          <w:tcPr>
            <w:tcW w:w="495" w:type="dxa"/>
          </w:tcPr>
          <w:p w:rsidR="00032D50" w:rsidRPr="00032D50" w:rsidRDefault="00032D50" w:rsidP="00032D50">
            <w:pPr>
              <w:jc w:val="center"/>
              <w:rPr>
                <w:rFonts w:cs="Arial"/>
                <w:sz w:val="20"/>
              </w:rPr>
            </w:pPr>
            <w:r w:rsidRPr="00032D50">
              <w:rPr>
                <w:rFonts w:cs="Arial"/>
                <w:sz w:val="20"/>
              </w:rPr>
              <w:t>1.1</w:t>
            </w:r>
          </w:p>
        </w:tc>
        <w:tc>
          <w:tcPr>
            <w:tcW w:w="661" w:type="dxa"/>
          </w:tcPr>
          <w:p w:rsidR="00032D50" w:rsidRPr="00032D50" w:rsidRDefault="00032D50" w:rsidP="00032D50">
            <w:pPr>
              <w:jc w:val="center"/>
              <w:rPr>
                <w:rFonts w:cs="Arial"/>
                <w:sz w:val="20"/>
              </w:rPr>
            </w:pPr>
            <w:r w:rsidRPr="00032D50">
              <w:rPr>
                <w:rFonts w:cs="Arial"/>
                <w:sz w:val="20"/>
              </w:rPr>
              <w:t>18.8</w:t>
            </w:r>
          </w:p>
        </w:tc>
      </w:tr>
      <w:tr w:rsidR="00032D50" w:rsidRPr="00032D50" w:rsidTr="00032D50">
        <w:trPr>
          <w:cnfStyle w:val="00000001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Interlock 1.25</w:t>
            </w:r>
          </w:p>
        </w:tc>
        <w:tc>
          <w:tcPr>
            <w:tcW w:w="817" w:type="dxa"/>
            <w:noWrap/>
          </w:tcPr>
          <w:p w:rsidR="00032D50" w:rsidRPr="00032D50" w:rsidRDefault="00032D50" w:rsidP="00032D50">
            <w:pPr>
              <w:jc w:val="center"/>
              <w:rPr>
                <w:rFonts w:cs="Arial"/>
                <w:sz w:val="20"/>
              </w:rPr>
            </w:pPr>
            <w:r w:rsidRPr="00032D50">
              <w:rPr>
                <w:rFonts w:cs="Arial"/>
                <w:sz w:val="20"/>
              </w:rPr>
              <w:t>0.9</w:t>
            </w:r>
          </w:p>
        </w:tc>
        <w:tc>
          <w:tcPr>
            <w:tcW w:w="817" w:type="dxa"/>
            <w:noWrap/>
          </w:tcPr>
          <w:p w:rsidR="00032D50" w:rsidRPr="00032D50" w:rsidRDefault="00032D50" w:rsidP="00032D50">
            <w:pPr>
              <w:jc w:val="center"/>
              <w:rPr>
                <w:rFonts w:cs="Arial"/>
                <w:sz w:val="20"/>
              </w:rPr>
            </w:pPr>
            <w:r w:rsidRPr="00032D50">
              <w:rPr>
                <w:rFonts w:cs="Arial"/>
                <w:sz w:val="20"/>
              </w:rPr>
              <w:t>1.4</w:t>
            </w:r>
          </w:p>
        </w:tc>
        <w:tc>
          <w:tcPr>
            <w:tcW w:w="818" w:type="dxa"/>
            <w:noWrap/>
          </w:tcPr>
          <w:p w:rsidR="00032D50" w:rsidRPr="00032D50" w:rsidRDefault="00032D50" w:rsidP="00032D50">
            <w:pPr>
              <w:jc w:val="center"/>
              <w:rPr>
                <w:rFonts w:cs="Arial"/>
                <w:sz w:val="20"/>
              </w:rPr>
            </w:pPr>
            <w:r w:rsidRPr="00032D50">
              <w:rPr>
                <w:rFonts w:cs="Arial"/>
                <w:sz w:val="20"/>
              </w:rPr>
              <w:t>1.9</w:t>
            </w:r>
          </w:p>
        </w:tc>
        <w:tc>
          <w:tcPr>
            <w:tcW w:w="820" w:type="dxa"/>
            <w:noWrap/>
          </w:tcPr>
          <w:p w:rsidR="00032D50" w:rsidRPr="00032D50" w:rsidRDefault="00032D50" w:rsidP="00032D50">
            <w:pPr>
              <w:jc w:val="center"/>
              <w:rPr>
                <w:rFonts w:cs="Arial"/>
                <w:sz w:val="20"/>
              </w:rPr>
            </w:pPr>
            <w:r w:rsidRPr="00032D50">
              <w:rPr>
                <w:rFonts w:cs="Arial"/>
                <w:sz w:val="20"/>
              </w:rPr>
              <w:t>2.0</w:t>
            </w:r>
          </w:p>
        </w:tc>
        <w:tc>
          <w:tcPr>
            <w:tcW w:w="820" w:type="dxa"/>
            <w:noWrap/>
          </w:tcPr>
          <w:p w:rsidR="00032D50" w:rsidRPr="00032D50" w:rsidRDefault="00032D50" w:rsidP="00032D50">
            <w:pPr>
              <w:jc w:val="center"/>
              <w:rPr>
                <w:rFonts w:cs="Arial"/>
                <w:sz w:val="20"/>
              </w:rPr>
            </w:pPr>
            <w:r w:rsidRPr="00032D50">
              <w:rPr>
                <w:rFonts w:cs="Arial"/>
                <w:sz w:val="20"/>
              </w:rPr>
              <w:t>1.9</w:t>
            </w:r>
          </w:p>
        </w:tc>
        <w:tc>
          <w:tcPr>
            <w:tcW w:w="820" w:type="dxa"/>
            <w:noWrap/>
          </w:tcPr>
          <w:p w:rsidR="00032D50" w:rsidRPr="00032D50" w:rsidRDefault="00032D50" w:rsidP="00032D50">
            <w:pPr>
              <w:jc w:val="center"/>
              <w:rPr>
                <w:rFonts w:cs="Arial"/>
                <w:sz w:val="20"/>
              </w:rPr>
            </w:pPr>
            <w:r w:rsidRPr="00032D50">
              <w:rPr>
                <w:rFonts w:cs="Arial"/>
                <w:sz w:val="20"/>
              </w:rPr>
              <w:t>1.7</w:t>
            </w:r>
          </w:p>
        </w:tc>
        <w:tc>
          <w:tcPr>
            <w:tcW w:w="822" w:type="dxa"/>
            <w:noWrap/>
          </w:tcPr>
          <w:p w:rsidR="00032D50" w:rsidRPr="00032D50" w:rsidRDefault="00032D50" w:rsidP="00032D50">
            <w:pPr>
              <w:jc w:val="center"/>
              <w:rPr>
                <w:rFonts w:cs="Arial"/>
                <w:sz w:val="20"/>
              </w:rPr>
            </w:pPr>
            <w:r w:rsidRPr="00032D50">
              <w:rPr>
                <w:rFonts w:cs="Arial"/>
                <w:sz w:val="20"/>
              </w:rPr>
              <w:t>1.2</w:t>
            </w:r>
          </w:p>
        </w:tc>
        <w:tc>
          <w:tcPr>
            <w:tcW w:w="496" w:type="dxa"/>
          </w:tcPr>
          <w:p w:rsidR="00032D50" w:rsidRPr="00032D50" w:rsidRDefault="00032D50" w:rsidP="00032D50">
            <w:pPr>
              <w:jc w:val="center"/>
              <w:rPr>
                <w:rFonts w:cs="Arial"/>
                <w:sz w:val="20"/>
              </w:rPr>
            </w:pPr>
            <w:r w:rsidRPr="00032D50">
              <w:rPr>
                <w:rFonts w:cs="Arial"/>
                <w:sz w:val="20"/>
              </w:rPr>
              <w:t>0.9</w:t>
            </w:r>
          </w:p>
        </w:tc>
        <w:tc>
          <w:tcPr>
            <w:tcW w:w="495" w:type="dxa"/>
          </w:tcPr>
          <w:p w:rsidR="00032D50" w:rsidRPr="00032D50" w:rsidRDefault="00032D50" w:rsidP="00032D50">
            <w:pPr>
              <w:jc w:val="center"/>
              <w:rPr>
                <w:rFonts w:cs="Arial"/>
                <w:sz w:val="20"/>
              </w:rPr>
            </w:pPr>
            <w:r w:rsidRPr="00032D50">
              <w:rPr>
                <w:rFonts w:cs="Arial"/>
                <w:sz w:val="20"/>
              </w:rPr>
              <w:t>0.9</w:t>
            </w:r>
          </w:p>
        </w:tc>
        <w:tc>
          <w:tcPr>
            <w:tcW w:w="661" w:type="dxa"/>
          </w:tcPr>
          <w:p w:rsidR="00032D50" w:rsidRPr="00032D50" w:rsidRDefault="00032D50" w:rsidP="00032D50">
            <w:pPr>
              <w:jc w:val="center"/>
              <w:rPr>
                <w:rFonts w:cs="Arial"/>
                <w:sz w:val="20"/>
              </w:rPr>
            </w:pPr>
            <w:r w:rsidRPr="00032D50">
              <w:rPr>
                <w:rFonts w:cs="Arial"/>
                <w:sz w:val="20"/>
              </w:rPr>
              <w:t>12.8</w:t>
            </w:r>
          </w:p>
        </w:tc>
      </w:tr>
      <w:tr w:rsidR="00032D50" w:rsidRPr="00032D50" w:rsidTr="00032D50">
        <w:trPr>
          <w:cnfStyle w:val="00000010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Control</w:t>
            </w:r>
          </w:p>
        </w:tc>
        <w:tc>
          <w:tcPr>
            <w:tcW w:w="817" w:type="dxa"/>
            <w:noWrap/>
          </w:tcPr>
          <w:p w:rsidR="00032D50" w:rsidRPr="00032D50" w:rsidRDefault="00032D50" w:rsidP="00032D50">
            <w:pPr>
              <w:jc w:val="center"/>
              <w:rPr>
                <w:rFonts w:cs="Arial"/>
                <w:sz w:val="20"/>
              </w:rPr>
            </w:pPr>
            <w:r w:rsidRPr="00032D50">
              <w:rPr>
                <w:rFonts w:cs="Arial"/>
                <w:sz w:val="20"/>
              </w:rPr>
              <w:t>0.3</w:t>
            </w:r>
          </w:p>
        </w:tc>
        <w:tc>
          <w:tcPr>
            <w:tcW w:w="817" w:type="dxa"/>
            <w:noWrap/>
          </w:tcPr>
          <w:p w:rsidR="00032D50" w:rsidRPr="00032D50" w:rsidRDefault="00032D50" w:rsidP="00032D50">
            <w:pPr>
              <w:jc w:val="center"/>
              <w:rPr>
                <w:rFonts w:cs="Arial"/>
                <w:sz w:val="20"/>
              </w:rPr>
            </w:pPr>
            <w:r w:rsidRPr="00032D50">
              <w:rPr>
                <w:rFonts w:cs="Arial"/>
                <w:sz w:val="20"/>
              </w:rPr>
              <w:t>0.5</w:t>
            </w:r>
          </w:p>
        </w:tc>
        <w:tc>
          <w:tcPr>
            <w:tcW w:w="818" w:type="dxa"/>
            <w:noWrap/>
          </w:tcPr>
          <w:p w:rsidR="00032D50" w:rsidRPr="00032D50" w:rsidRDefault="00032D50" w:rsidP="00032D50">
            <w:pPr>
              <w:jc w:val="center"/>
              <w:rPr>
                <w:rFonts w:cs="Arial"/>
                <w:sz w:val="20"/>
              </w:rPr>
            </w:pPr>
            <w:r w:rsidRPr="00032D50">
              <w:rPr>
                <w:rFonts w:cs="Arial"/>
                <w:sz w:val="20"/>
              </w:rPr>
              <w:t>0.5</w:t>
            </w:r>
          </w:p>
        </w:tc>
        <w:tc>
          <w:tcPr>
            <w:tcW w:w="820" w:type="dxa"/>
            <w:noWrap/>
          </w:tcPr>
          <w:p w:rsidR="00032D50" w:rsidRPr="00032D50" w:rsidRDefault="00032D50" w:rsidP="00032D50">
            <w:pPr>
              <w:jc w:val="center"/>
              <w:rPr>
                <w:rFonts w:cs="Arial"/>
                <w:sz w:val="20"/>
              </w:rPr>
            </w:pPr>
            <w:r w:rsidRPr="00032D50">
              <w:rPr>
                <w:rFonts w:cs="Arial"/>
                <w:sz w:val="20"/>
              </w:rPr>
              <w:t>0.5</w:t>
            </w:r>
          </w:p>
        </w:tc>
        <w:tc>
          <w:tcPr>
            <w:tcW w:w="820" w:type="dxa"/>
            <w:noWrap/>
          </w:tcPr>
          <w:p w:rsidR="00032D50" w:rsidRPr="00032D50" w:rsidRDefault="00032D50" w:rsidP="00032D50">
            <w:pPr>
              <w:jc w:val="center"/>
              <w:rPr>
                <w:rFonts w:cs="Arial"/>
                <w:sz w:val="20"/>
              </w:rPr>
            </w:pPr>
            <w:r w:rsidRPr="00032D50">
              <w:rPr>
                <w:rFonts w:cs="Arial"/>
                <w:sz w:val="20"/>
              </w:rPr>
              <w:t>0.5</w:t>
            </w:r>
          </w:p>
        </w:tc>
        <w:tc>
          <w:tcPr>
            <w:tcW w:w="820" w:type="dxa"/>
            <w:noWrap/>
          </w:tcPr>
          <w:p w:rsidR="00032D50" w:rsidRPr="00032D50" w:rsidRDefault="00032D50" w:rsidP="00032D50">
            <w:pPr>
              <w:jc w:val="center"/>
              <w:rPr>
                <w:rFonts w:cs="Arial"/>
                <w:sz w:val="20"/>
              </w:rPr>
            </w:pPr>
            <w:r w:rsidRPr="00032D50">
              <w:rPr>
                <w:rFonts w:cs="Arial"/>
                <w:sz w:val="20"/>
              </w:rPr>
              <w:t>0.5</w:t>
            </w:r>
          </w:p>
        </w:tc>
        <w:tc>
          <w:tcPr>
            <w:tcW w:w="822" w:type="dxa"/>
            <w:noWrap/>
          </w:tcPr>
          <w:p w:rsidR="00032D50" w:rsidRPr="00032D50" w:rsidRDefault="00032D50" w:rsidP="00032D50">
            <w:pPr>
              <w:jc w:val="center"/>
              <w:rPr>
                <w:rFonts w:cs="Arial"/>
                <w:sz w:val="20"/>
              </w:rPr>
            </w:pPr>
            <w:r w:rsidRPr="00032D50">
              <w:rPr>
                <w:rFonts w:cs="Arial"/>
                <w:sz w:val="20"/>
              </w:rPr>
              <w:t>0.5</w:t>
            </w:r>
          </w:p>
        </w:tc>
        <w:tc>
          <w:tcPr>
            <w:tcW w:w="496" w:type="dxa"/>
          </w:tcPr>
          <w:p w:rsidR="00032D50" w:rsidRPr="00032D50" w:rsidRDefault="00032D50" w:rsidP="00032D50">
            <w:pPr>
              <w:jc w:val="center"/>
              <w:rPr>
                <w:rFonts w:cs="Arial"/>
                <w:sz w:val="20"/>
              </w:rPr>
            </w:pPr>
            <w:r w:rsidRPr="00032D50">
              <w:rPr>
                <w:rFonts w:cs="Arial"/>
                <w:sz w:val="20"/>
              </w:rPr>
              <w:t>0.3</w:t>
            </w:r>
          </w:p>
        </w:tc>
        <w:tc>
          <w:tcPr>
            <w:tcW w:w="495" w:type="dxa"/>
          </w:tcPr>
          <w:p w:rsidR="00032D50" w:rsidRPr="00032D50" w:rsidRDefault="00032D50" w:rsidP="00032D50">
            <w:pPr>
              <w:jc w:val="center"/>
              <w:rPr>
                <w:rFonts w:cs="Arial"/>
                <w:sz w:val="20"/>
              </w:rPr>
            </w:pPr>
            <w:r w:rsidRPr="00032D50">
              <w:rPr>
                <w:rFonts w:cs="Arial"/>
                <w:sz w:val="20"/>
              </w:rPr>
              <w:t>0.2</w:t>
            </w:r>
          </w:p>
        </w:tc>
        <w:tc>
          <w:tcPr>
            <w:tcW w:w="661" w:type="dxa"/>
          </w:tcPr>
          <w:p w:rsidR="00032D50" w:rsidRPr="00032D50" w:rsidRDefault="00032D50" w:rsidP="00032D50">
            <w:pPr>
              <w:jc w:val="center"/>
              <w:rPr>
                <w:rFonts w:cs="Arial"/>
                <w:sz w:val="20"/>
              </w:rPr>
            </w:pPr>
            <w:r w:rsidRPr="00032D50">
              <w:rPr>
                <w:rFonts w:cs="Arial"/>
                <w:sz w:val="20"/>
              </w:rPr>
              <w:t>3.8</w:t>
            </w:r>
          </w:p>
        </w:tc>
      </w:tr>
      <w:tr w:rsidR="00032D50" w:rsidRPr="00032D50" w:rsidTr="00032D50">
        <w:trPr>
          <w:cnfStyle w:val="00000001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Tap Water 3</w:t>
            </w:r>
          </w:p>
        </w:tc>
        <w:tc>
          <w:tcPr>
            <w:tcW w:w="817" w:type="dxa"/>
            <w:noWrap/>
          </w:tcPr>
          <w:p w:rsidR="00032D50" w:rsidRPr="00032D50" w:rsidRDefault="00032D50" w:rsidP="00032D50">
            <w:pPr>
              <w:jc w:val="center"/>
              <w:rPr>
                <w:rFonts w:cs="Arial"/>
                <w:sz w:val="20"/>
              </w:rPr>
            </w:pPr>
            <w:r w:rsidRPr="00032D50">
              <w:rPr>
                <w:rFonts w:cs="Arial"/>
                <w:sz w:val="20"/>
              </w:rPr>
              <w:t>0.4</w:t>
            </w:r>
          </w:p>
        </w:tc>
        <w:tc>
          <w:tcPr>
            <w:tcW w:w="817" w:type="dxa"/>
            <w:noWrap/>
          </w:tcPr>
          <w:p w:rsidR="00032D50" w:rsidRPr="00032D50" w:rsidRDefault="00032D50" w:rsidP="00032D50">
            <w:pPr>
              <w:jc w:val="center"/>
              <w:rPr>
                <w:rFonts w:cs="Arial"/>
                <w:sz w:val="20"/>
              </w:rPr>
            </w:pPr>
            <w:r w:rsidRPr="00032D50">
              <w:rPr>
                <w:rFonts w:cs="Arial"/>
                <w:sz w:val="20"/>
              </w:rPr>
              <w:t>0.7</w:t>
            </w:r>
          </w:p>
        </w:tc>
        <w:tc>
          <w:tcPr>
            <w:tcW w:w="818" w:type="dxa"/>
            <w:noWrap/>
          </w:tcPr>
          <w:p w:rsidR="00032D50" w:rsidRPr="00032D50" w:rsidRDefault="00032D50" w:rsidP="00032D50">
            <w:pPr>
              <w:jc w:val="center"/>
              <w:rPr>
                <w:rFonts w:cs="Arial"/>
                <w:sz w:val="20"/>
              </w:rPr>
            </w:pPr>
            <w:r w:rsidRPr="00032D50">
              <w:rPr>
                <w:rFonts w:cs="Arial"/>
                <w:sz w:val="20"/>
              </w:rPr>
              <w:t>0.7</w:t>
            </w:r>
          </w:p>
        </w:tc>
        <w:tc>
          <w:tcPr>
            <w:tcW w:w="820" w:type="dxa"/>
            <w:noWrap/>
          </w:tcPr>
          <w:p w:rsidR="00032D50" w:rsidRPr="00032D50" w:rsidRDefault="00032D50" w:rsidP="00032D50">
            <w:pPr>
              <w:jc w:val="center"/>
              <w:rPr>
                <w:rFonts w:cs="Arial"/>
                <w:sz w:val="20"/>
              </w:rPr>
            </w:pPr>
            <w:r w:rsidRPr="00032D50">
              <w:rPr>
                <w:rFonts w:cs="Arial"/>
                <w:sz w:val="20"/>
              </w:rPr>
              <w:t>0.6</w:t>
            </w:r>
          </w:p>
        </w:tc>
        <w:tc>
          <w:tcPr>
            <w:tcW w:w="820" w:type="dxa"/>
            <w:noWrap/>
          </w:tcPr>
          <w:p w:rsidR="00032D50" w:rsidRPr="00032D50" w:rsidRDefault="00032D50" w:rsidP="00032D50">
            <w:pPr>
              <w:jc w:val="center"/>
              <w:rPr>
                <w:rFonts w:cs="Arial"/>
                <w:sz w:val="20"/>
              </w:rPr>
            </w:pPr>
            <w:r w:rsidRPr="00032D50">
              <w:rPr>
                <w:rFonts w:cs="Arial"/>
                <w:sz w:val="20"/>
              </w:rPr>
              <w:t>0.5</w:t>
            </w:r>
          </w:p>
        </w:tc>
        <w:tc>
          <w:tcPr>
            <w:tcW w:w="820" w:type="dxa"/>
            <w:noWrap/>
          </w:tcPr>
          <w:p w:rsidR="00032D50" w:rsidRPr="00032D50" w:rsidRDefault="00032D50" w:rsidP="00032D50">
            <w:pPr>
              <w:jc w:val="center"/>
              <w:rPr>
                <w:rFonts w:cs="Arial"/>
                <w:sz w:val="20"/>
              </w:rPr>
            </w:pPr>
            <w:r w:rsidRPr="00032D50">
              <w:rPr>
                <w:rFonts w:cs="Arial"/>
                <w:sz w:val="20"/>
              </w:rPr>
              <w:t>0.4</w:t>
            </w:r>
          </w:p>
        </w:tc>
        <w:tc>
          <w:tcPr>
            <w:tcW w:w="822" w:type="dxa"/>
            <w:noWrap/>
          </w:tcPr>
          <w:p w:rsidR="00032D50" w:rsidRPr="00032D50" w:rsidRDefault="00032D50" w:rsidP="00032D50">
            <w:pPr>
              <w:jc w:val="center"/>
              <w:rPr>
                <w:rFonts w:cs="Arial"/>
                <w:sz w:val="20"/>
              </w:rPr>
            </w:pPr>
            <w:r w:rsidRPr="00032D50">
              <w:rPr>
                <w:rFonts w:cs="Arial"/>
                <w:sz w:val="20"/>
              </w:rPr>
              <w:t>0.5</w:t>
            </w:r>
          </w:p>
        </w:tc>
        <w:tc>
          <w:tcPr>
            <w:tcW w:w="496" w:type="dxa"/>
          </w:tcPr>
          <w:p w:rsidR="00032D50" w:rsidRPr="00032D50" w:rsidRDefault="00032D50" w:rsidP="00032D50">
            <w:pPr>
              <w:jc w:val="center"/>
              <w:rPr>
                <w:rFonts w:cs="Arial"/>
                <w:sz w:val="20"/>
              </w:rPr>
            </w:pPr>
            <w:r w:rsidRPr="00032D50">
              <w:rPr>
                <w:rFonts w:cs="Arial"/>
                <w:sz w:val="20"/>
              </w:rPr>
              <w:t>0.3</w:t>
            </w:r>
          </w:p>
        </w:tc>
        <w:tc>
          <w:tcPr>
            <w:tcW w:w="495" w:type="dxa"/>
          </w:tcPr>
          <w:p w:rsidR="00032D50" w:rsidRPr="00032D50" w:rsidRDefault="00032D50" w:rsidP="00032D50">
            <w:pPr>
              <w:jc w:val="center"/>
              <w:rPr>
                <w:rFonts w:cs="Arial"/>
                <w:sz w:val="20"/>
              </w:rPr>
            </w:pPr>
            <w:r w:rsidRPr="00032D50">
              <w:rPr>
                <w:rFonts w:cs="Arial"/>
                <w:sz w:val="20"/>
              </w:rPr>
              <w:t>0.3</w:t>
            </w:r>
          </w:p>
        </w:tc>
        <w:tc>
          <w:tcPr>
            <w:tcW w:w="661" w:type="dxa"/>
          </w:tcPr>
          <w:p w:rsidR="00032D50" w:rsidRPr="00032D50" w:rsidRDefault="00032D50" w:rsidP="00032D50">
            <w:pPr>
              <w:jc w:val="center"/>
              <w:rPr>
                <w:rFonts w:cs="Arial"/>
                <w:sz w:val="20"/>
              </w:rPr>
            </w:pPr>
            <w:r w:rsidRPr="00032D50">
              <w:rPr>
                <w:rFonts w:cs="Arial"/>
                <w:sz w:val="20"/>
              </w:rPr>
              <w:t>4.3</w:t>
            </w:r>
          </w:p>
        </w:tc>
      </w:tr>
      <w:tr w:rsidR="00032D50" w:rsidRPr="00032D50" w:rsidTr="00032D50">
        <w:trPr>
          <w:cnfStyle w:val="000000100000"/>
          <w:trHeight w:val="255"/>
        </w:trPr>
        <w:tc>
          <w:tcPr>
            <w:tcW w:w="2190" w:type="dxa"/>
            <w:noWrap/>
          </w:tcPr>
          <w:p w:rsidR="00032D50" w:rsidRPr="00765260" w:rsidRDefault="00032D50" w:rsidP="00032D50">
            <w:pPr>
              <w:spacing w:before="0"/>
              <w:jc w:val="center"/>
              <w:rPr>
                <w:rFonts w:cs="Arial"/>
                <w:bCs/>
                <w:sz w:val="20"/>
              </w:rPr>
            </w:pPr>
            <w:r w:rsidRPr="00765260">
              <w:rPr>
                <w:rFonts w:cs="Arial"/>
                <w:bCs/>
                <w:sz w:val="20"/>
              </w:rPr>
              <w:t>INT 908</w:t>
            </w:r>
          </w:p>
        </w:tc>
        <w:tc>
          <w:tcPr>
            <w:tcW w:w="817" w:type="dxa"/>
            <w:noWrap/>
          </w:tcPr>
          <w:p w:rsidR="00032D50" w:rsidRPr="00032D50" w:rsidRDefault="00032D50" w:rsidP="00032D50">
            <w:pPr>
              <w:jc w:val="center"/>
              <w:rPr>
                <w:rFonts w:cs="Arial"/>
                <w:sz w:val="20"/>
              </w:rPr>
            </w:pPr>
            <w:r w:rsidRPr="00032D50">
              <w:rPr>
                <w:rFonts w:cs="Arial"/>
                <w:sz w:val="20"/>
              </w:rPr>
              <w:t>0.2</w:t>
            </w:r>
          </w:p>
        </w:tc>
        <w:tc>
          <w:tcPr>
            <w:tcW w:w="817" w:type="dxa"/>
            <w:noWrap/>
          </w:tcPr>
          <w:p w:rsidR="00032D50" w:rsidRPr="00032D50" w:rsidRDefault="00032D50" w:rsidP="00032D50">
            <w:pPr>
              <w:jc w:val="center"/>
              <w:rPr>
                <w:rFonts w:cs="Arial"/>
                <w:sz w:val="20"/>
              </w:rPr>
            </w:pPr>
            <w:r w:rsidRPr="00032D50">
              <w:rPr>
                <w:rFonts w:cs="Arial"/>
                <w:sz w:val="20"/>
              </w:rPr>
              <w:t>0.4</w:t>
            </w:r>
          </w:p>
        </w:tc>
        <w:tc>
          <w:tcPr>
            <w:tcW w:w="818" w:type="dxa"/>
            <w:noWrap/>
          </w:tcPr>
          <w:p w:rsidR="00032D50" w:rsidRPr="00032D50" w:rsidRDefault="00032D50" w:rsidP="00032D50">
            <w:pPr>
              <w:jc w:val="center"/>
              <w:rPr>
                <w:rFonts w:cs="Arial"/>
                <w:sz w:val="20"/>
              </w:rPr>
            </w:pPr>
            <w:r w:rsidRPr="00032D50">
              <w:rPr>
                <w:rFonts w:cs="Arial"/>
                <w:sz w:val="20"/>
              </w:rPr>
              <w:t>0.5</w:t>
            </w:r>
          </w:p>
        </w:tc>
        <w:tc>
          <w:tcPr>
            <w:tcW w:w="820" w:type="dxa"/>
            <w:noWrap/>
          </w:tcPr>
          <w:p w:rsidR="00032D50" w:rsidRPr="00032D50" w:rsidRDefault="00032D50" w:rsidP="00032D50">
            <w:pPr>
              <w:jc w:val="center"/>
              <w:rPr>
                <w:rFonts w:cs="Arial"/>
                <w:sz w:val="20"/>
              </w:rPr>
            </w:pPr>
            <w:r w:rsidRPr="00032D50">
              <w:rPr>
                <w:rFonts w:cs="Arial"/>
                <w:sz w:val="20"/>
              </w:rPr>
              <w:t>0.4</w:t>
            </w:r>
          </w:p>
        </w:tc>
        <w:tc>
          <w:tcPr>
            <w:tcW w:w="820" w:type="dxa"/>
            <w:noWrap/>
          </w:tcPr>
          <w:p w:rsidR="00032D50" w:rsidRPr="00032D50" w:rsidRDefault="00032D50" w:rsidP="00032D50">
            <w:pPr>
              <w:jc w:val="center"/>
              <w:rPr>
                <w:rFonts w:cs="Arial"/>
                <w:sz w:val="20"/>
              </w:rPr>
            </w:pPr>
            <w:r w:rsidRPr="00032D50">
              <w:rPr>
                <w:rFonts w:cs="Arial"/>
                <w:sz w:val="20"/>
              </w:rPr>
              <w:t>0.6</w:t>
            </w:r>
          </w:p>
        </w:tc>
        <w:tc>
          <w:tcPr>
            <w:tcW w:w="820" w:type="dxa"/>
            <w:noWrap/>
          </w:tcPr>
          <w:p w:rsidR="00032D50" w:rsidRPr="00032D50" w:rsidRDefault="00032D50" w:rsidP="00032D50">
            <w:pPr>
              <w:jc w:val="center"/>
              <w:rPr>
                <w:rFonts w:cs="Arial"/>
                <w:sz w:val="20"/>
              </w:rPr>
            </w:pPr>
            <w:r w:rsidRPr="00032D50">
              <w:rPr>
                <w:rFonts w:cs="Arial"/>
                <w:sz w:val="20"/>
              </w:rPr>
              <w:t>0.5</w:t>
            </w:r>
          </w:p>
        </w:tc>
        <w:tc>
          <w:tcPr>
            <w:tcW w:w="822" w:type="dxa"/>
            <w:noWrap/>
          </w:tcPr>
          <w:p w:rsidR="00032D50" w:rsidRPr="00032D50" w:rsidRDefault="00032D50" w:rsidP="00032D50">
            <w:pPr>
              <w:jc w:val="center"/>
              <w:rPr>
                <w:rFonts w:cs="Arial"/>
                <w:sz w:val="20"/>
              </w:rPr>
            </w:pPr>
            <w:r w:rsidRPr="00032D50">
              <w:rPr>
                <w:rFonts w:cs="Arial"/>
                <w:sz w:val="20"/>
              </w:rPr>
              <w:t>0.5</w:t>
            </w:r>
          </w:p>
        </w:tc>
        <w:tc>
          <w:tcPr>
            <w:tcW w:w="496" w:type="dxa"/>
          </w:tcPr>
          <w:p w:rsidR="00032D50" w:rsidRPr="00032D50" w:rsidRDefault="00032D50" w:rsidP="00032D50">
            <w:pPr>
              <w:jc w:val="center"/>
              <w:rPr>
                <w:rFonts w:cs="Arial"/>
                <w:sz w:val="20"/>
              </w:rPr>
            </w:pPr>
            <w:r w:rsidRPr="00032D50">
              <w:rPr>
                <w:rFonts w:cs="Arial"/>
                <w:sz w:val="20"/>
              </w:rPr>
              <w:t>0.3</w:t>
            </w:r>
          </w:p>
        </w:tc>
        <w:tc>
          <w:tcPr>
            <w:tcW w:w="495" w:type="dxa"/>
          </w:tcPr>
          <w:p w:rsidR="00032D50" w:rsidRPr="00032D50" w:rsidRDefault="00032D50" w:rsidP="00032D50">
            <w:pPr>
              <w:jc w:val="center"/>
              <w:rPr>
                <w:rFonts w:cs="Arial"/>
                <w:sz w:val="20"/>
              </w:rPr>
            </w:pPr>
            <w:r w:rsidRPr="00032D50">
              <w:rPr>
                <w:rFonts w:cs="Arial"/>
                <w:sz w:val="20"/>
              </w:rPr>
              <w:t>0.3</w:t>
            </w:r>
          </w:p>
        </w:tc>
        <w:tc>
          <w:tcPr>
            <w:tcW w:w="661" w:type="dxa"/>
          </w:tcPr>
          <w:p w:rsidR="00032D50" w:rsidRPr="00032D50" w:rsidRDefault="00032D50" w:rsidP="00032D50">
            <w:pPr>
              <w:jc w:val="center"/>
              <w:rPr>
                <w:rFonts w:cs="Arial"/>
                <w:sz w:val="20"/>
              </w:rPr>
            </w:pPr>
            <w:r w:rsidRPr="00032D50">
              <w:rPr>
                <w:rFonts w:cs="Arial"/>
                <w:sz w:val="20"/>
              </w:rPr>
              <w:t>3.7</w:t>
            </w:r>
          </w:p>
        </w:tc>
      </w:tr>
      <w:tr w:rsidR="00032D50" w:rsidRPr="00032D50" w:rsidTr="00032D50">
        <w:trPr>
          <w:cnfStyle w:val="000000010000"/>
          <w:trHeight w:val="255"/>
        </w:trPr>
        <w:tc>
          <w:tcPr>
            <w:tcW w:w="2190" w:type="dxa"/>
            <w:noWrap/>
          </w:tcPr>
          <w:p w:rsidR="00032D50" w:rsidRPr="00032D50" w:rsidRDefault="00032D50" w:rsidP="00032D50">
            <w:pPr>
              <w:spacing w:before="0"/>
              <w:jc w:val="center"/>
              <w:rPr>
                <w:rFonts w:cs="Arial"/>
                <w:bCs/>
                <w:sz w:val="20"/>
              </w:rPr>
            </w:pPr>
            <w:r w:rsidRPr="00765260">
              <w:rPr>
                <w:rFonts w:cs="Arial"/>
                <w:bCs/>
                <w:sz w:val="20"/>
              </w:rPr>
              <w:t>Tap Water + oil</w:t>
            </w:r>
          </w:p>
        </w:tc>
        <w:tc>
          <w:tcPr>
            <w:tcW w:w="817" w:type="dxa"/>
            <w:noWrap/>
          </w:tcPr>
          <w:p w:rsidR="00032D50" w:rsidRPr="00032D50" w:rsidRDefault="00032D50" w:rsidP="00032D50">
            <w:pPr>
              <w:jc w:val="center"/>
              <w:rPr>
                <w:rFonts w:cs="Arial"/>
                <w:sz w:val="20"/>
              </w:rPr>
            </w:pPr>
            <w:r w:rsidRPr="00032D50">
              <w:rPr>
                <w:rFonts w:cs="Arial"/>
                <w:sz w:val="20"/>
              </w:rPr>
              <w:t>0.6</w:t>
            </w:r>
          </w:p>
        </w:tc>
        <w:tc>
          <w:tcPr>
            <w:tcW w:w="817" w:type="dxa"/>
            <w:noWrap/>
          </w:tcPr>
          <w:p w:rsidR="00032D50" w:rsidRPr="00032D50" w:rsidRDefault="00032D50" w:rsidP="00032D50">
            <w:pPr>
              <w:jc w:val="center"/>
              <w:rPr>
                <w:rFonts w:cs="Arial"/>
                <w:sz w:val="20"/>
              </w:rPr>
            </w:pPr>
            <w:r w:rsidRPr="00032D50">
              <w:rPr>
                <w:rFonts w:cs="Arial"/>
                <w:sz w:val="20"/>
              </w:rPr>
              <w:t>0.8</w:t>
            </w:r>
          </w:p>
        </w:tc>
        <w:tc>
          <w:tcPr>
            <w:tcW w:w="818" w:type="dxa"/>
            <w:noWrap/>
          </w:tcPr>
          <w:p w:rsidR="00032D50" w:rsidRPr="00032D50" w:rsidRDefault="00032D50" w:rsidP="00032D50">
            <w:pPr>
              <w:jc w:val="center"/>
              <w:rPr>
                <w:rFonts w:cs="Arial"/>
                <w:sz w:val="20"/>
              </w:rPr>
            </w:pPr>
            <w:r w:rsidRPr="00032D50">
              <w:rPr>
                <w:rFonts w:cs="Arial"/>
                <w:sz w:val="20"/>
              </w:rPr>
              <w:t>0.8</w:t>
            </w:r>
          </w:p>
        </w:tc>
        <w:tc>
          <w:tcPr>
            <w:tcW w:w="820" w:type="dxa"/>
            <w:noWrap/>
          </w:tcPr>
          <w:p w:rsidR="00032D50" w:rsidRPr="00032D50" w:rsidRDefault="00032D50" w:rsidP="00032D50">
            <w:pPr>
              <w:jc w:val="center"/>
              <w:rPr>
                <w:rFonts w:cs="Arial"/>
                <w:sz w:val="20"/>
              </w:rPr>
            </w:pPr>
            <w:r w:rsidRPr="00032D50">
              <w:rPr>
                <w:rFonts w:cs="Arial"/>
                <w:sz w:val="20"/>
              </w:rPr>
              <w:t>1.0</w:t>
            </w:r>
          </w:p>
        </w:tc>
        <w:tc>
          <w:tcPr>
            <w:tcW w:w="820" w:type="dxa"/>
            <w:noWrap/>
          </w:tcPr>
          <w:p w:rsidR="00032D50" w:rsidRPr="00032D50" w:rsidRDefault="00032D50" w:rsidP="00032D50">
            <w:pPr>
              <w:jc w:val="center"/>
              <w:rPr>
                <w:rFonts w:cs="Arial"/>
                <w:sz w:val="20"/>
              </w:rPr>
            </w:pPr>
            <w:r w:rsidRPr="00032D50">
              <w:rPr>
                <w:rFonts w:cs="Arial"/>
                <w:sz w:val="20"/>
              </w:rPr>
              <w:t>0.8</w:t>
            </w:r>
          </w:p>
        </w:tc>
        <w:tc>
          <w:tcPr>
            <w:tcW w:w="820" w:type="dxa"/>
            <w:noWrap/>
          </w:tcPr>
          <w:p w:rsidR="00032D50" w:rsidRPr="00032D50" w:rsidRDefault="00032D50" w:rsidP="00032D50">
            <w:pPr>
              <w:jc w:val="center"/>
              <w:rPr>
                <w:rFonts w:cs="Arial"/>
                <w:sz w:val="20"/>
              </w:rPr>
            </w:pPr>
            <w:r w:rsidRPr="00032D50">
              <w:rPr>
                <w:rFonts w:cs="Arial"/>
                <w:sz w:val="20"/>
              </w:rPr>
              <w:t>0.8</w:t>
            </w:r>
          </w:p>
        </w:tc>
        <w:tc>
          <w:tcPr>
            <w:tcW w:w="822" w:type="dxa"/>
            <w:noWrap/>
          </w:tcPr>
          <w:p w:rsidR="00032D50" w:rsidRPr="00032D50" w:rsidRDefault="00032D50" w:rsidP="00032D50">
            <w:pPr>
              <w:jc w:val="center"/>
              <w:rPr>
                <w:rFonts w:cs="Arial"/>
                <w:sz w:val="20"/>
              </w:rPr>
            </w:pPr>
            <w:r w:rsidRPr="00032D50">
              <w:rPr>
                <w:rFonts w:cs="Arial"/>
                <w:sz w:val="20"/>
              </w:rPr>
              <w:t>0.5</w:t>
            </w:r>
          </w:p>
        </w:tc>
        <w:tc>
          <w:tcPr>
            <w:tcW w:w="496" w:type="dxa"/>
          </w:tcPr>
          <w:p w:rsidR="00032D50" w:rsidRPr="00032D50" w:rsidRDefault="00032D50" w:rsidP="00032D50">
            <w:pPr>
              <w:jc w:val="center"/>
              <w:rPr>
                <w:rFonts w:cs="Arial"/>
                <w:sz w:val="20"/>
              </w:rPr>
            </w:pPr>
            <w:r w:rsidRPr="00032D50">
              <w:rPr>
                <w:rFonts w:cs="Arial"/>
                <w:sz w:val="20"/>
              </w:rPr>
              <w:t>0.3</w:t>
            </w:r>
          </w:p>
        </w:tc>
        <w:tc>
          <w:tcPr>
            <w:tcW w:w="495" w:type="dxa"/>
          </w:tcPr>
          <w:p w:rsidR="00032D50" w:rsidRPr="00032D50" w:rsidRDefault="00032D50" w:rsidP="00032D50">
            <w:pPr>
              <w:jc w:val="center"/>
              <w:rPr>
                <w:rFonts w:cs="Arial"/>
                <w:sz w:val="20"/>
              </w:rPr>
            </w:pPr>
            <w:r w:rsidRPr="00032D50">
              <w:rPr>
                <w:rFonts w:cs="Arial"/>
                <w:sz w:val="20"/>
              </w:rPr>
              <w:t>0.4</w:t>
            </w:r>
          </w:p>
        </w:tc>
        <w:tc>
          <w:tcPr>
            <w:tcW w:w="661" w:type="dxa"/>
          </w:tcPr>
          <w:p w:rsidR="00032D50" w:rsidRPr="00032D50" w:rsidRDefault="00032D50" w:rsidP="00032D50">
            <w:pPr>
              <w:jc w:val="center"/>
              <w:rPr>
                <w:rFonts w:cs="Arial"/>
                <w:sz w:val="20"/>
              </w:rPr>
            </w:pPr>
            <w:r w:rsidRPr="00032D50">
              <w:rPr>
                <w:rFonts w:cs="Arial"/>
                <w:sz w:val="20"/>
              </w:rPr>
              <w:t>5.9</w:t>
            </w:r>
          </w:p>
        </w:tc>
      </w:tr>
      <w:tr w:rsidR="00032D50" w:rsidRPr="00032D50" w:rsidTr="00032D50">
        <w:trPr>
          <w:cnfStyle w:val="000000100000"/>
          <w:trHeight w:val="255"/>
        </w:trPr>
        <w:tc>
          <w:tcPr>
            <w:tcW w:w="2190" w:type="dxa"/>
            <w:noWrap/>
          </w:tcPr>
          <w:p w:rsidR="00032D50" w:rsidRPr="00032D50" w:rsidRDefault="00032D50" w:rsidP="00032D50">
            <w:pPr>
              <w:spacing w:before="0"/>
              <w:jc w:val="center"/>
              <w:rPr>
                <w:rFonts w:cs="Arial"/>
                <w:bCs/>
                <w:sz w:val="20"/>
              </w:rPr>
            </w:pPr>
            <w:r w:rsidRPr="00765260">
              <w:rPr>
                <w:rFonts w:cs="Arial"/>
                <w:bCs/>
                <w:sz w:val="20"/>
              </w:rPr>
              <w:t>Interlock 0.8</w:t>
            </w:r>
          </w:p>
        </w:tc>
        <w:tc>
          <w:tcPr>
            <w:tcW w:w="817" w:type="dxa"/>
            <w:noWrap/>
          </w:tcPr>
          <w:p w:rsidR="00032D50" w:rsidRPr="00032D50" w:rsidRDefault="00032D50" w:rsidP="00032D50">
            <w:pPr>
              <w:jc w:val="center"/>
              <w:rPr>
                <w:rFonts w:cs="Arial"/>
                <w:sz w:val="20"/>
              </w:rPr>
            </w:pPr>
            <w:r w:rsidRPr="00032D50">
              <w:rPr>
                <w:rFonts w:cs="Arial"/>
                <w:sz w:val="20"/>
              </w:rPr>
              <w:t>0.2</w:t>
            </w:r>
          </w:p>
        </w:tc>
        <w:tc>
          <w:tcPr>
            <w:tcW w:w="817" w:type="dxa"/>
            <w:noWrap/>
          </w:tcPr>
          <w:p w:rsidR="00032D50" w:rsidRPr="00032D50" w:rsidRDefault="00032D50" w:rsidP="00032D50">
            <w:pPr>
              <w:jc w:val="center"/>
              <w:rPr>
                <w:rFonts w:cs="Arial"/>
                <w:sz w:val="20"/>
              </w:rPr>
            </w:pPr>
            <w:r w:rsidRPr="00032D50">
              <w:rPr>
                <w:rFonts w:cs="Arial"/>
                <w:sz w:val="20"/>
              </w:rPr>
              <w:t>0.4</w:t>
            </w:r>
          </w:p>
        </w:tc>
        <w:tc>
          <w:tcPr>
            <w:tcW w:w="818" w:type="dxa"/>
            <w:noWrap/>
          </w:tcPr>
          <w:p w:rsidR="00032D50" w:rsidRPr="00032D50" w:rsidRDefault="00032D50" w:rsidP="00032D50">
            <w:pPr>
              <w:jc w:val="center"/>
              <w:rPr>
                <w:rFonts w:cs="Arial"/>
                <w:sz w:val="20"/>
              </w:rPr>
            </w:pPr>
            <w:r w:rsidRPr="00032D50">
              <w:rPr>
                <w:rFonts w:cs="Arial"/>
                <w:sz w:val="20"/>
              </w:rPr>
              <w:t>0.5</w:t>
            </w:r>
          </w:p>
        </w:tc>
        <w:tc>
          <w:tcPr>
            <w:tcW w:w="820" w:type="dxa"/>
            <w:noWrap/>
          </w:tcPr>
          <w:p w:rsidR="00032D50" w:rsidRPr="00032D50" w:rsidRDefault="00032D50" w:rsidP="00032D50">
            <w:pPr>
              <w:jc w:val="center"/>
              <w:rPr>
                <w:rFonts w:cs="Arial"/>
                <w:sz w:val="20"/>
              </w:rPr>
            </w:pPr>
            <w:r w:rsidRPr="00032D50">
              <w:rPr>
                <w:rFonts w:cs="Arial"/>
                <w:sz w:val="20"/>
              </w:rPr>
              <w:t>0.3</w:t>
            </w:r>
          </w:p>
        </w:tc>
        <w:tc>
          <w:tcPr>
            <w:tcW w:w="820" w:type="dxa"/>
            <w:noWrap/>
          </w:tcPr>
          <w:p w:rsidR="00032D50" w:rsidRPr="00032D50" w:rsidRDefault="00032D50" w:rsidP="00032D50">
            <w:pPr>
              <w:jc w:val="center"/>
              <w:rPr>
                <w:rFonts w:cs="Arial"/>
                <w:sz w:val="20"/>
              </w:rPr>
            </w:pPr>
            <w:r w:rsidRPr="00032D50">
              <w:rPr>
                <w:rFonts w:cs="Arial"/>
                <w:sz w:val="20"/>
              </w:rPr>
              <w:t>0.4</w:t>
            </w:r>
          </w:p>
        </w:tc>
        <w:tc>
          <w:tcPr>
            <w:tcW w:w="820" w:type="dxa"/>
            <w:noWrap/>
          </w:tcPr>
          <w:p w:rsidR="00032D50" w:rsidRPr="00032D50" w:rsidRDefault="00032D50" w:rsidP="00032D50">
            <w:pPr>
              <w:jc w:val="center"/>
              <w:rPr>
                <w:rFonts w:cs="Arial"/>
                <w:sz w:val="20"/>
              </w:rPr>
            </w:pPr>
            <w:r w:rsidRPr="00032D50">
              <w:rPr>
                <w:rFonts w:cs="Arial"/>
                <w:sz w:val="20"/>
              </w:rPr>
              <w:t>0.4</w:t>
            </w:r>
          </w:p>
        </w:tc>
        <w:tc>
          <w:tcPr>
            <w:tcW w:w="822" w:type="dxa"/>
            <w:noWrap/>
          </w:tcPr>
          <w:p w:rsidR="00032D50" w:rsidRPr="00032D50" w:rsidRDefault="00032D50" w:rsidP="00032D50">
            <w:pPr>
              <w:jc w:val="center"/>
              <w:rPr>
                <w:rFonts w:cs="Arial"/>
                <w:sz w:val="20"/>
              </w:rPr>
            </w:pPr>
            <w:r w:rsidRPr="00032D50">
              <w:rPr>
                <w:rFonts w:cs="Arial"/>
                <w:sz w:val="20"/>
              </w:rPr>
              <w:t>0.3</w:t>
            </w:r>
          </w:p>
        </w:tc>
        <w:tc>
          <w:tcPr>
            <w:tcW w:w="496" w:type="dxa"/>
          </w:tcPr>
          <w:p w:rsidR="00032D50" w:rsidRPr="00032D50" w:rsidRDefault="00032D50" w:rsidP="00032D50">
            <w:pPr>
              <w:jc w:val="center"/>
              <w:rPr>
                <w:rFonts w:cs="Arial"/>
                <w:sz w:val="20"/>
              </w:rPr>
            </w:pPr>
            <w:r w:rsidRPr="00032D50">
              <w:rPr>
                <w:rFonts w:cs="Arial"/>
                <w:sz w:val="20"/>
              </w:rPr>
              <w:t>0.1</w:t>
            </w:r>
          </w:p>
        </w:tc>
        <w:tc>
          <w:tcPr>
            <w:tcW w:w="495" w:type="dxa"/>
          </w:tcPr>
          <w:p w:rsidR="00032D50" w:rsidRPr="00032D50" w:rsidRDefault="00032D50" w:rsidP="00032D50">
            <w:pPr>
              <w:jc w:val="center"/>
              <w:rPr>
                <w:rFonts w:cs="Arial"/>
                <w:sz w:val="20"/>
              </w:rPr>
            </w:pPr>
            <w:r w:rsidRPr="00032D50">
              <w:rPr>
                <w:rFonts w:cs="Arial"/>
                <w:sz w:val="20"/>
              </w:rPr>
              <w:t>0.1</w:t>
            </w:r>
          </w:p>
        </w:tc>
        <w:tc>
          <w:tcPr>
            <w:tcW w:w="661" w:type="dxa"/>
          </w:tcPr>
          <w:p w:rsidR="00032D50" w:rsidRPr="00032D50" w:rsidRDefault="00032D50" w:rsidP="00032D50">
            <w:pPr>
              <w:jc w:val="center"/>
              <w:rPr>
                <w:rFonts w:cs="Arial"/>
                <w:sz w:val="20"/>
              </w:rPr>
            </w:pPr>
            <w:r w:rsidRPr="00032D50">
              <w:rPr>
                <w:rFonts w:cs="Arial"/>
                <w:sz w:val="20"/>
              </w:rPr>
              <w:t>2.7</w:t>
            </w:r>
          </w:p>
        </w:tc>
      </w:tr>
    </w:tbl>
    <w:p w:rsidR="00791964" w:rsidRDefault="00791964" w:rsidP="00791964">
      <w:pPr>
        <w:spacing w:before="0"/>
        <w:jc w:val="both"/>
        <w:rPr>
          <w:rFonts w:cs="Arial"/>
          <w:sz w:val="20"/>
        </w:rPr>
      </w:pPr>
      <w:r>
        <w:rPr>
          <w:rFonts w:cs="Arial"/>
          <w:sz w:val="20"/>
          <w:vertAlign w:val="superscript"/>
        </w:rPr>
        <w:t>1</w:t>
      </w:r>
      <w:r>
        <w:rPr>
          <w:rFonts w:cs="Arial"/>
          <w:sz w:val="20"/>
        </w:rPr>
        <w:t>Percent area coverage from scanned water sensit</w:t>
      </w:r>
      <w:r w:rsidR="00CE5F8A">
        <w:rPr>
          <w:rFonts w:cs="Arial"/>
          <w:sz w:val="20"/>
        </w:rPr>
        <w:t xml:space="preserve">ive paper – 40% of </w:t>
      </w:r>
      <w:r>
        <w:rPr>
          <w:rFonts w:cs="Arial"/>
          <w:sz w:val="20"/>
        </w:rPr>
        <w:t>2.54 X 7.62 cm</w:t>
      </w:r>
      <w:r w:rsidR="00504CC6">
        <w:rPr>
          <w:rFonts w:cs="Arial"/>
          <w:sz w:val="20"/>
        </w:rPr>
        <w:t xml:space="preserve"> (1 X 3 inch)</w:t>
      </w:r>
      <w:r>
        <w:rPr>
          <w:rFonts w:cs="Arial"/>
          <w:sz w:val="20"/>
        </w:rPr>
        <w:t>.</w:t>
      </w:r>
    </w:p>
    <w:p w:rsidR="009E4FC6" w:rsidRDefault="009E4FC6">
      <w:pPr>
        <w:spacing w:before="0"/>
      </w:pPr>
      <w:r>
        <w:br w:type="page"/>
      </w:r>
    </w:p>
    <w:p w:rsidR="00791964" w:rsidRDefault="00791964" w:rsidP="00791964">
      <w:r>
        <w:lastRenderedPageBreak/>
        <w:t xml:space="preserve">Table 3. LS Means </w:t>
      </w:r>
      <w:r w:rsidR="00CE5F8A">
        <w:t xml:space="preserve">and ranks </w:t>
      </w:r>
      <w:r>
        <w:t>for total horizontal</w:t>
      </w:r>
      <w:r w:rsidR="00CE5F8A">
        <w:t xml:space="preserve">, total </w:t>
      </w:r>
      <w:r>
        <w:t>vertical</w:t>
      </w:r>
      <w:r w:rsidR="00CE5F8A">
        <w:t>, and total overall</w:t>
      </w:r>
      <w:r>
        <w:t xml:space="preserve"> drift deposits recorded as percent area coverage</w:t>
      </w:r>
      <w:r>
        <w:rPr>
          <w:vertAlign w:val="superscript"/>
        </w:rPr>
        <w:t>1</w:t>
      </w:r>
      <w:r>
        <w:t xml:space="preserve"> </w:t>
      </w:r>
      <w:r w:rsidR="00CE5F8A">
        <w:t xml:space="preserve">(PAC) </w:t>
      </w:r>
      <w:r>
        <w:t>on water sensitive paper for thirteen products.</w:t>
      </w:r>
    </w:p>
    <w:tbl>
      <w:tblPr>
        <w:tblStyle w:val="TableContemporary"/>
        <w:tblW w:w="5000" w:type="pct"/>
        <w:jc w:val="center"/>
        <w:tblLook w:val="0000"/>
      </w:tblPr>
      <w:tblGrid>
        <w:gridCol w:w="2201"/>
        <w:gridCol w:w="1689"/>
        <w:gridCol w:w="676"/>
        <w:gridCol w:w="1456"/>
        <w:gridCol w:w="766"/>
        <w:gridCol w:w="1871"/>
        <w:gridCol w:w="917"/>
      </w:tblGrid>
      <w:tr w:rsidR="00CE5F8A" w:rsidRPr="00032D50" w:rsidTr="009E4FC6">
        <w:trPr>
          <w:cnfStyle w:val="000000100000"/>
          <w:trHeight w:val="255"/>
          <w:jc w:val="center"/>
        </w:trPr>
        <w:tc>
          <w:tcPr>
            <w:tcW w:w="1170" w:type="pct"/>
            <w:noWrap/>
            <w:vAlign w:val="center"/>
          </w:tcPr>
          <w:p w:rsidR="00CE5F8A" w:rsidRPr="00032D50" w:rsidRDefault="00CE5F8A" w:rsidP="00AB7580">
            <w:pPr>
              <w:spacing w:before="0"/>
              <w:jc w:val="center"/>
              <w:rPr>
                <w:rFonts w:cs="Arial"/>
                <w:sz w:val="20"/>
              </w:rPr>
            </w:pPr>
            <w:r w:rsidRPr="00032D50">
              <w:rPr>
                <w:rFonts w:cs="Arial"/>
                <w:sz w:val="20"/>
              </w:rPr>
              <w:t>Prod</w:t>
            </w:r>
            <w:r>
              <w:rPr>
                <w:rFonts w:cs="Arial"/>
                <w:sz w:val="20"/>
              </w:rPr>
              <w:t>uct</w:t>
            </w:r>
          </w:p>
        </w:tc>
        <w:tc>
          <w:tcPr>
            <w:tcW w:w="795" w:type="pct"/>
            <w:noWrap/>
            <w:vAlign w:val="center"/>
          </w:tcPr>
          <w:p w:rsidR="00CE5F8A" w:rsidRPr="0023710E" w:rsidRDefault="00CE5F8A" w:rsidP="00AB7580">
            <w:pPr>
              <w:spacing w:before="0"/>
              <w:jc w:val="center"/>
              <w:rPr>
                <w:rFonts w:cs="Arial"/>
                <w:sz w:val="20"/>
                <w:vertAlign w:val="superscript"/>
              </w:rPr>
            </w:pPr>
            <w:r>
              <w:rPr>
                <w:rFonts w:cs="Arial"/>
                <w:sz w:val="20"/>
              </w:rPr>
              <w:t>Total Horizontal</w:t>
            </w:r>
            <w:r w:rsidR="0023710E">
              <w:rPr>
                <w:rFonts w:cs="Arial"/>
                <w:sz w:val="20"/>
                <w:vertAlign w:val="superscript"/>
              </w:rPr>
              <w:t>3</w:t>
            </w:r>
          </w:p>
        </w:tc>
        <w:tc>
          <w:tcPr>
            <w:tcW w:w="374" w:type="pct"/>
            <w:vAlign w:val="center"/>
          </w:tcPr>
          <w:p w:rsidR="00CE5F8A" w:rsidRDefault="00CE5F8A" w:rsidP="00AB7580">
            <w:pPr>
              <w:spacing w:before="0"/>
              <w:jc w:val="center"/>
              <w:rPr>
                <w:rFonts w:cs="Arial"/>
                <w:sz w:val="20"/>
              </w:rPr>
            </w:pPr>
            <w:r>
              <w:rPr>
                <w:rFonts w:cs="Arial"/>
                <w:sz w:val="20"/>
              </w:rPr>
              <w:t>rank</w:t>
            </w:r>
          </w:p>
        </w:tc>
        <w:tc>
          <w:tcPr>
            <w:tcW w:w="743" w:type="pct"/>
            <w:noWrap/>
            <w:vAlign w:val="center"/>
          </w:tcPr>
          <w:p w:rsidR="00CE5F8A" w:rsidRPr="0023710E" w:rsidRDefault="00CE5F8A" w:rsidP="00AB7580">
            <w:pPr>
              <w:spacing w:before="0"/>
              <w:jc w:val="center"/>
              <w:rPr>
                <w:rFonts w:cs="Arial"/>
                <w:sz w:val="20"/>
                <w:vertAlign w:val="superscript"/>
              </w:rPr>
            </w:pPr>
            <w:r>
              <w:rPr>
                <w:rFonts w:cs="Arial"/>
                <w:sz w:val="20"/>
              </w:rPr>
              <w:t>Total Vertical</w:t>
            </w:r>
            <w:r w:rsidR="0023710E">
              <w:rPr>
                <w:rFonts w:cs="Arial"/>
                <w:sz w:val="20"/>
                <w:vertAlign w:val="superscript"/>
              </w:rPr>
              <w:t>3</w:t>
            </w:r>
          </w:p>
        </w:tc>
        <w:tc>
          <w:tcPr>
            <w:tcW w:w="421" w:type="pct"/>
            <w:vAlign w:val="center"/>
          </w:tcPr>
          <w:p w:rsidR="00CE5F8A" w:rsidRDefault="00CE5F8A" w:rsidP="00AB7580">
            <w:pPr>
              <w:spacing w:before="0"/>
              <w:jc w:val="center"/>
              <w:rPr>
                <w:rFonts w:cs="Arial"/>
                <w:sz w:val="20"/>
              </w:rPr>
            </w:pPr>
            <w:r>
              <w:rPr>
                <w:rFonts w:cs="Arial"/>
                <w:sz w:val="20"/>
              </w:rPr>
              <w:t>rank</w:t>
            </w:r>
          </w:p>
        </w:tc>
        <w:tc>
          <w:tcPr>
            <w:tcW w:w="998" w:type="pct"/>
            <w:noWrap/>
            <w:vAlign w:val="center"/>
          </w:tcPr>
          <w:p w:rsidR="00CE5F8A" w:rsidRPr="00AE50BE" w:rsidRDefault="00CE5F8A" w:rsidP="00AB7580">
            <w:pPr>
              <w:spacing w:before="0"/>
              <w:jc w:val="center"/>
              <w:rPr>
                <w:rFonts w:cs="Arial"/>
                <w:sz w:val="20"/>
              </w:rPr>
            </w:pPr>
            <w:r>
              <w:rPr>
                <w:rFonts w:cs="Arial"/>
                <w:sz w:val="20"/>
              </w:rPr>
              <w:t>Total Drift</w:t>
            </w:r>
            <w:r>
              <w:rPr>
                <w:rFonts w:cs="Arial"/>
                <w:sz w:val="20"/>
                <w:vertAlign w:val="superscript"/>
              </w:rPr>
              <w:t>2</w:t>
            </w:r>
            <w:r w:rsidR="0023710E">
              <w:rPr>
                <w:rFonts w:cs="Arial"/>
                <w:sz w:val="20"/>
                <w:vertAlign w:val="superscript"/>
              </w:rPr>
              <w:t>,3</w:t>
            </w:r>
          </w:p>
        </w:tc>
        <w:tc>
          <w:tcPr>
            <w:tcW w:w="499" w:type="pct"/>
            <w:vAlign w:val="center"/>
          </w:tcPr>
          <w:p w:rsidR="00CE5F8A" w:rsidRDefault="00CE5F8A" w:rsidP="00AB7580">
            <w:pPr>
              <w:spacing w:before="0"/>
              <w:jc w:val="center"/>
              <w:rPr>
                <w:rFonts w:cs="Arial"/>
                <w:sz w:val="20"/>
              </w:rPr>
            </w:pPr>
            <w:r>
              <w:rPr>
                <w:rFonts w:cs="Arial"/>
                <w:sz w:val="20"/>
              </w:rPr>
              <w:t>rank</w:t>
            </w:r>
          </w:p>
        </w:tc>
      </w:tr>
      <w:tr w:rsidR="00CE5F8A" w:rsidRPr="00032D50" w:rsidTr="009E4FC6">
        <w:trPr>
          <w:cnfStyle w:val="00000001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Tap Water 1</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44.2</w:t>
            </w:r>
            <w:r w:rsidR="00AB7580">
              <w:rPr>
                <w:rFonts w:cs="Arial"/>
                <w:sz w:val="20"/>
                <w:vertAlign w:val="superscript"/>
              </w:rPr>
              <w:t>cde</w:t>
            </w:r>
          </w:p>
        </w:tc>
        <w:tc>
          <w:tcPr>
            <w:tcW w:w="374" w:type="pct"/>
          </w:tcPr>
          <w:p w:rsidR="00CE5F8A" w:rsidRDefault="00AB7580" w:rsidP="00AE50BE">
            <w:pPr>
              <w:jc w:val="center"/>
              <w:rPr>
                <w:rFonts w:cs="Arial"/>
                <w:sz w:val="20"/>
              </w:rPr>
            </w:pPr>
            <w:r>
              <w:rPr>
                <w:rFonts w:cs="Arial"/>
                <w:sz w:val="20"/>
              </w:rPr>
              <w:t>9</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5.9</w:t>
            </w:r>
            <w:r w:rsidR="00AB7580">
              <w:rPr>
                <w:rFonts w:cs="Arial"/>
                <w:sz w:val="20"/>
                <w:vertAlign w:val="superscript"/>
              </w:rPr>
              <w:t>ab</w:t>
            </w:r>
          </w:p>
        </w:tc>
        <w:tc>
          <w:tcPr>
            <w:tcW w:w="421" w:type="pct"/>
          </w:tcPr>
          <w:p w:rsidR="00CE5F8A" w:rsidRDefault="00AB7580" w:rsidP="00AE50BE">
            <w:pPr>
              <w:jc w:val="center"/>
              <w:rPr>
                <w:rFonts w:cs="Arial"/>
                <w:sz w:val="20"/>
              </w:rPr>
            </w:pPr>
            <w:r>
              <w:rPr>
                <w:rFonts w:cs="Arial"/>
                <w:sz w:val="20"/>
              </w:rPr>
              <w:t>5</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50.1</w:t>
            </w:r>
            <w:r w:rsidR="00AB7580">
              <w:rPr>
                <w:rFonts w:cs="Arial"/>
                <w:sz w:val="20"/>
                <w:vertAlign w:val="superscript"/>
              </w:rPr>
              <w:t>bcd</w:t>
            </w:r>
          </w:p>
        </w:tc>
        <w:tc>
          <w:tcPr>
            <w:tcW w:w="499" w:type="pct"/>
          </w:tcPr>
          <w:p w:rsidR="00CE5F8A" w:rsidRDefault="00AB7580" w:rsidP="00AE50BE">
            <w:pPr>
              <w:jc w:val="center"/>
              <w:rPr>
                <w:rFonts w:cs="Arial"/>
                <w:sz w:val="20"/>
              </w:rPr>
            </w:pPr>
            <w:r>
              <w:rPr>
                <w:rFonts w:cs="Arial"/>
                <w:sz w:val="20"/>
              </w:rPr>
              <w:t>6</w:t>
            </w:r>
          </w:p>
        </w:tc>
      </w:tr>
      <w:tr w:rsidR="00CE5F8A" w:rsidRPr="00032D50" w:rsidTr="009E4FC6">
        <w:trPr>
          <w:cnfStyle w:val="00000010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Superb HC + Interlock</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50.2</w:t>
            </w:r>
            <w:r w:rsidR="00AB7580">
              <w:rPr>
                <w:rFonts w:cs="Arial"/>
                <w:sz w:val="20"/>
                <w:vertAlign w:val="superscript"/>
              </w:rPr>
              <w:t>ef</w:t>
            </w:r>
          </w:p>
        </w:tc>
        <w:tc>
          <w:tcPr>
            <w:tcW w:w="374" w:type="pct"/>
          </w:tcPr>
          <w:p w:rsidR="00CE5F8A" w:rsidRDefault="00AB7580" w:rsidP="00AE50BE">
            <w:pPr>
              <w:jc w:val="center"/>
              <w:rPr>
                <w:rFonts w:cs="Arial"/>
                <w:sz w:val="20"/>
              </w:rPr>
            </w:pPr>
            <w:r>
              <w:rPr>
                <w:rFonts w:cs="Arial"/>
                <w:sz w:val="20"/>
              </w:rPr>
              <w:t>11</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11.3</w:t>
            </w:r>
            <w:r w:rsidR="00AB7580">
              <w:rPr>
                <w:rFonts w:cs="Arial"/>
                <w:sz w:val="20"/>
                <w:vertAlign w:val="superscript"/>
              </w:rPr>
              <w:t>bc</w:t>
            </w:r>
          </w:p>
        </w:tc>
        <w:tc>
          <w:tcPr>
            <w:tcW w:w="421" w:type="pct"/>
          </w:tcPr>
          <w:p w:rsidR="00CE5F8A" w:rsidRDefault="00AB7580" w:rsidP="00AE50BE">
            <w:pPr>
              <w:jc w:val="center"/>
              <w:rPr>
                <w:rFonts w:cs="Arial"/>
                <w:sz w:val="20"/>
              </w:rPr>
            </w:pPr>
            <w:r>
              <w:rPr>
                <w:rFonts w:cs="Arial"/>
                <w:sz w:val="20"/>
              </w:rPr>
              <w:t>8</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61.5</w:t>
            </w:r>
            <w:r w:rsidR="00AB7580">
              <w:rPr>
                <w:rFonts w:cs="Arial"/>
                <w:sz w:val="20"/>
                <w:vertAlign w:val="superscript"/>
              </w:rPr>
              <w:t>ef</w:t>
            </w:r>
          </w:p>
        </w:tc>
        <w:tc>
          <w:tcPr>
            <w:tcW w:w="499" w:type="pct"/>
          </w:tcPr>
          <w:p w:rsidR="00CE5F8A" w:rsidRDefault="00AB7580" w:rsidP="00AE50BE">
            <w:pPr>
              <w:jc w:val="center"/>
              <w:rPr>
                <w:rFonts w:cs="Arial"/>
                <w:sz w:val="20"/>
              </w:rPr>
            </w:pPr>
            <w:r>
              <w:rPr>
                <w:rFonts w:cs="Arial"/>
                <w:sz w:val="20"/>
              </w:rPr>
              <w:t>10</w:t>
            </w:r>
          </w:p>
        </w:tc>
      </w:tr>
      <w:tr w:rsidR="00CE5F8A" w:rsidRPr="00032D50" w:rsidTr="009E4FC6">
        <w:trPr>
          <w:cnfStyle w:val="00000001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Formula 1</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42.9</w:t>
            </w:r>
            <w:r w:rsidR="00AB7580">
              <w:rPr>
                <w:rFonts w:cs="Arial"/>
                <w:sz w:val="20"/>
                <w:vertAlign w:val="superscript"/>
              </w:rPr>
              <w:t>bcde</w:t>
            </w:r>
          </w:p>
        </w:tc>
        <w:tc>
          <w:tcPr>
            <w:tcW w:w="374" w:type="pct"/>
          </w:tcPr>
          <w:p w:rsidR="00CE5F8A" w:rsidRDefault="00AB7580" w:rsidP="00AE50BE">
            <w:pPr>
              <w:jc w:val="center"/>
              <w:rPr>
                <w:rFonts w:cs="Arial"/>
                <w:sz w:val="20"/>
              </w:rPr>
            </w:pPr>
            <w:r>
              <w:rPr>
                <w:rFonts w:cs="Arial"/>
                <w:sz w:val="20"/>
              </w:rPr>
              <w:t>8</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10.5</w:t>
            </w:r>
            <w:r w:rsidR="00AB7580">
              <w:rPr>
                <w:rFonts w:cs="Arial"/>
                <w:sz w:val="20"/>
                <w:vertAlign w:val="superscript"/>
              </w:rPr>
              <w:t>bc</w:t>
            </w:r>
          </w:p>
        </w:tc>
        <w:tc>
          <w:tcPr>
            <w:tcW w:w="421" w:type="pct"/>
          </w:tcPr>
          <w:p w:rsidR="00CE5F8A" w:rsidRDefault="00AB7580" w:rsidP="00AE50BE">
            <w:pPr>
              <w:jc w:val="center"/>
              <w:rPr>
                <w:rFonts w:cs="Arial"/>
                <w:sz w:val="20"/>
              </w:rPr>
            </w:pPr>
            <w:r>
              <w:rPr>
                <w:rFonts w:cs="Arial"/>
                <w:sz w:val="20"/>
              </w:rPr>
              <w:t>7</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53.3</w:t>
            </w:r>
            <w:r w:rsidR="00AB7580">
              <w:rPr>
                <w:rFonts w:cs="Arial"/>
                <w:sz w:val="20"/>
                <w:vertAlign w:val="superscript"/>
              </w:rPr>
              <w:t>cde</w:t>
            </w:r>
          </w:p>
        </w:tc>
        <w:tc>
          <w:tcPr>
            <w:tcW w:w="499" w:type="pct"/>
          </w:tcPr>
          <w:p w:rsidR="00CE5F8A" w:rsidRDefault="00AB7580" w:rsidP="00AE50BE">
            <w:pPr>
              <w:jc w:val="center"/>
              <w:rPr>
                <w:rFonts w:cs="Arial"/>
                <w:sz w:val="20"/>
              </w:rPr>
            </w:pPr>
            <w:r>
              <w:rPr>
                <w:rFonts w:cs="Arial"/>
                <w:sz w:val="20"/>
              </w:rPr>
              <w:t>7</w:t>
            </w:r>
          </w:p>
        </w:tc>
      </w:tr>
      <w:tr w:rsidR="00CE5F8A" w:rsidRPr="00032D50" w:rsidTr="009E4FC6">
        <w:trPr>
          <w:cnfStyle w:val="00000010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#PX056-Z</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47.7</w:t>
            </w:r>
            <w:r w:rsidR="00AB7580">
              <w:rPr>
                <w:rFonts w:cs="Arial"/>
                <w:sz w:val="20"/>
                <w:vertAlign w:val="superscript"/>
              </w:rPr>
              <w:t>def</w:t>
            </w:r>
          </w:p>
        </w:tc>
        <w:tc>
          <w:tcPr>
            <w:tcW w:w="374" w:type="pct"/>
          </w:tcPr>
          <w:p w:rsidR="00CE5F8A" w:rsidRDefault="00AB7580" w:rsidP="00AE50BE">
            <w:pPr>
              <w:jc w:val="center"/>
              <w:rPr>
                <w:rFonts w:cs="Arial"/>
                <w:sz w:val="20"/>
              </w:rPr>
            </w:pPr>
            <w:r>
              <w:rPr>
                <w:rFonts w:cs="Arial"/>
                <w:sz w:val="20"/>
              </w:rPr>
              <w:t>10</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15.7</w:t>
            </w:r>
            <w:r w:rsidR="00AB7580">
              <w:rPr>
                <w:rFonts w:cs="Arial"/>
                <w:sz w:val="20"/>
                <w:vertAlign w:val="superscript"/>
              </w:rPr>
              <w:t>cde</w:t>
            </w:r>
          </w:p>
        </w:tc>
        <w:tc>
          <w:tcPr>
            <w:tcW w:w="421" w:type="pct"/>
          </w:tcPr>
          <w:p w:rsidR="00CE5F8A" w:rsidRDefault="00AB7580" w:rsidP="00AE50BE">
            <w:pPr>
              <w:jc w:val="center"/>
              <w:rPr>
                <w:rFonts w:cs="Arial"/>
                <w:sz w:val="20"/>
              </w:rPr>
            </w:pPr>
            <w:r>
              <w:rPr>
                <w:rFonts w:cs="Arial"/>
                <w:sz w:val="20"/>
              </w:rPr>
              <w:t>11</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63.5</w:t>
            </w:r>
            <w:r w:rsidR="00AB7580">
              <w:rPr>
                <w:rFonts w:cs="Arial"/>
                <w:sz w:val="20"/>
                <w:vertAlign w:val="superscript"/>
              </w:rPr>
              <w:t>ef</w:t>
            </w:r>
          </w:p>
        </w:tc>
        <w:tc>
          <w:tcPr>
            <w:tcW w:w="499" w:type="pct"/>
          </w:tcPr>
          <w:p w:rsidR="00CE5F8A" w:rsidRDefault="00AB7580" w:rsidP="00AE50BE">
            <w:pPr>
              <w:jc w:val="center"/>
              <w:rPr>
                <w:rFonts w:cs="Arial"/>
                <w:sz w:val="20"/>
              </w:rPr>
            </w:pPr>
            <w:r>
              <w:rPr>
                <w:rFonts w:cs="Arial"/>
                <w:sz w:val="20"/>
              </w:rPr>
              <w:t>11</w:t>
            </w:r>
          </w:p>
        </w:tc>
      </w:tr>
      <w:tr w:rsidR="00CE5F8A" w:rsidRPr="00032D50" w:rsidTr="009E4FC6">
        <w:trPr>
          <w:cnfStyle w:val="00000001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Tap Water 2</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42.7</w:t>
            </w:r>
            <w:r w:rsidR="00AB7580">
              <w:rPr>
                <w:rFonts w:cs="Arial"/>
                <w:sz w:val="20"/>
                <w:vertAlign w:val="superscript"/>
              </w:rPr>
              <w:t>bcde</w:t>
            </w:r>
          </w:p>
        </w:tc>
        <w:tc>
          <w:tcPr>
            <w:tcW w:w="374" w:type="pct"/>
          </w:tcPr>
          <w:p w:rsidR="00CE5F8A" w:rsidRDefault="00AB7580" w:rsidP="00AE50BE">
            <w:pPr>
              <w:jc w:val="center"/>
              <w:rPr>
                <w:rFonts w:cs="Arial"/>
                <w:sz w:val="20"/>
              </w:rPr>
            </w:pPr>
            <w:r>
              <w:rPr>
                <w:rFonts w:cs="Arial"/>
                <w:sz w:val="20"/>
              </w:rPr>
              <w:t>7</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15.0</w:t>
            </w:r>
            <w:r w:rsidR="00AB7580">
              <w:rPr>
                <w:rFonts w:cs="Arial"/>
                <w:sz w:val="20"/>
                <w:vertAlign w:val="superscript"/>
              </w:rPr>
              <w:t>cde</w:t>
            </w:r>
          </w:p>
        </w:tc>
        <w:tc>
          <w:tcPr>
            <w:tcW w:w="421" w:type="pct"/>
          </w:tcPr>
          <w:p w:rsidR="00CE5F8A" w:rsidRDefault="00AB7580" w:rsidP="00AE50BE">
            <w:pPr>
              <w:jc w:val="center"/>
              <w:rPr>
                <w:rFonts w:cs="Arial"/>
                <w:sz w:val="20"/>
              </w:rPr>
            </w:pPr>
            <w:r>
              <w:rPr>
                <w:rFonts w:cs="Arial"/>
                <w:sz w:val="20"/>
              </w:rPr>
              <w:t>10</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57.6</w:t>
            </w:r>
            <w:r w:rsidR="00AB7580">
              <w:rPr>
                <w:rFonts w:cs="Arial"/>
                <w:sz w:val="20"/>
                <w:vertAlign w:val="superscript"/>
              </w:rPr>
              <w:t>de</w:t>
            </w:r>
          </w:p>
        </w:tc>
        <w:tc>
          <w:tcPr>
            <w:tcW w:w="499" w:type="pct"/>
          </w:tcPr>
          <w:p w:rsidR="00CE5F8A" w:rsidRDefault="00AB7580" w:rsidP="00AE50BE">
            <w:pPr>
              <w:jc w:val="center"/>
              <w:rPr>
                <w:rFonts w:cs="Arial"/>
                <w:sz w:val="20"/>
              </w:rPr>
            </w:pPr>
            <w:r>
              <w:rPr>
                <w:rFonts w:cs="Arial"/>
                <w:sz w:val="20"/>
              </w:rPr>
              <w:t>9</w:t>
            </w:r>
          </w:p>
        </w:tc>
      </w:tr>
      <w:tr w:rsidR="00CE5F8A" w:rsidRPr="00032D50" w:rsidTr="009E4FC6">
        <w:trPr>
          <w:cnfStyle w:val="00000010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AG 06037</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54.0</w:t>
            </w:r>
            <w:r w:rsidR="00AB7580">
              <w:rPr>
                <w:rFonts w:cs="Arial"/>
                <w:sz w:val="20"/>
                <w:vertAlign w:val="superscript"/>
              </w:rPr>
              <w:t>f</w:t>
            </w:r>
          </w:p>
        </w:tc>
        <w:tc>
          <w:tcPr>
            <w:tcW w:w="374" w:type="pct"/>
          </w:tcPr>
          <w:p w:rsidR="00CE5F8A" w:rsidRDefault="00AB7580" w:rsidP="00AE50BE">
            <w:pPr>
              <w:jc w:val="center"/>
              <w:rPr>
                <w:rFonts w:cs="Arial"/>
                <w:sz w:val="20"/>
              </w:rPr>
            </w:pPr>
            <w:r>
              <w:rPr>
                <w:rFonts w:cs="Arial"/>
                <w:sz w:val="20"/>
              </w:rPr>
              <w:t>12</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17.4</w:t>
            </w:r>
            <w:r w:rsidR="00AB7580">
              <w:rPr>
                <w:rFonts w:cs="Arial"/>
                <w:sz w:val="20"/>
                <w:vertAlign w:val="superscript"/>
              </w:rPr>
              <w:t>de</w:t>
            </w:r>
          </w:p>
        </w:tc>
        <w:tc>
          <w:tcPr>
            <w:tcW w:w="421" w:type="pct"/>
          </w:tcPr>
          <w:p w:rsidR="00CE5F8A" w:rsidRDefault="00AB7580" w:rsidP="00AE50BE">
            <w:pPr>
              <w:jc w:val="center"/>
              <w:rPr>
                <w:rFonts w:cs="Arial"/>
                <w:sz w:val="20"/>
              </w:rPr>
            </w:pPr>
            <w:r>
              <w:rPr>
                <w:rFonts w:cs="Arial"/>
                <w:sz w:val="20"/>
              </w:rPr>
              <w:t>12</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71.4</w:t>
            </w:r>
            <w:r w:rsidR="00AB7580">
              <w:rPr>
                <w:rFonts w:cs="Arial"/>
                <w:sz w:val="20"/>
                <w:vertAlign w:val="superscript"/>
              </w:rPr>
              <w:t>fg</w:t>
            </w:r>
          </w:p>
        </w:tc>
        <w:tc>
          <w:tcPr>
            <w:tcW w:w="499" w:type="pct"/>
          </w:tcPr>
          <w:p w:rsidR="00CE5F8A" w:rsidRDefault="00AB7580" w:rsidP="00AE50BE">
            <w:pPr>
              <w:jc w:val="center"/>
              <w:rPr>
                <w:rFonts w:cs="Arial"/>
                <w:sz w:val="20"/>
              </w:rPr>
            </w:pPr>
            <w:r>
              <w:rPr>
                <w:rFonts w:cs="Arial"/>
                <w:sz w:val="20"/>
              </w:rPr>
              <w:t>12</w:t>
            </w:r>
          </w:p>
        </w:tc>
      </w:tr>
      <w:tr w:rsidR="00CE5F8A" w:rsidRPr="00032D50" w:rsidTr="009E4FC6">
        <w:trPr>
          <w:cnfStyle w:val="00000001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AG 08050</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55.8</w:t>
            </w:r>
            <w:r w:rsidR="00AB7580">
              <w:rPr>
                <w:rFonts w:cs="Arial"/>
                <w:sz w:val="20"/>
                <w:vertAlign w:val="superscript"/>
              </w:rPr>
              <w:t>f</w:t>
            </w:r>
          </w:p>
        </w:tc>
        <w:tc>
          <w:tcPr>
            <w:tcW w:w="374" w:type="pct"/>
          </w:tcPr>
          <w:p w:rsidR="00CE5F8A" w:rsidRDefault="00AB7580" w:rsidP="00AE50BE">
            <w:pPr>
              <w:jc w:val="center"/>
              <w:rPr>
                <w:rFonts w:cs="Arial"/>
                <w:sz w:val="20"/>
              </w:rPr>
            </w:pPr>
            <w:r>
              <w:rPr>
                <w:rFonts w:cs="Arial"/>
                <w:sz w:val="20"/>
              </w:rPr>
              <w:t>13</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18.8</w:t>
            </w:r>
            <w:r w:rsidR="00AB7580">
              <w:rPr>
                <w:rFonts w:cs="Arial"/>
                <w:sz w:val="20"/>
                <w:vertAlign w:val="superscript"/>
              </w:rPr>
              <w:t>e</w:t>
            </w:r>
          </w:p>
        </w:tc>
        <w:tc>
          <w:tcPr>
            <w:tcW w:w="421" w:type="pct"/>
          </w:tcPr>
          <w:p w:rsidR="00CE5F8A" w:rsidRDefault="00AB7580" w:rsidP="00AE50BE">
            <w:pPr>
              <w:jc w:val="center"/>
              <w:rPr>
                <w:rFonts w:cs="Arial"/>
                <w:sz w:val="20"/>
              </w:rPr>
            </w:pPr>
            <w:r>
              <w:rPr>
                <w:rFonts w:cs="Arial"/>
                <w:sz w:val="20"/>
              </w:rPr>
              <w:t>13</w:t>
            </w:r>
          </w:p>
        </w:tc>
        <w:tc>
          <w:tcPr>
            <w:tcW w:w="998" w:type="pct"/>
            <w:noWrap/>
            <w:vAlign w:val="center"/>
          </w:tcPr>
          <w:p w:rsidR="00CE5F8A" w:rsidRPr="00AB7580" w:rsidRDefault="00CE5F8A" w:rsidP="00AB7580">
            <w:pPr>
              <w:jc w:val="center"/>
              <w:rPr>
                <w:rFonts w:cs="Arial"/>
                <w:sz w:val="20"/>
                <w:vertAlign w:val="superscript"/>
              </w:rPr>
            </w:pPr>
            <w:r>
              <w:rPr>
                <w:rFonts w:cs="Arial"/>
                <w:sz w:val="20"/>
              </w:rPr>
              <w:t>74.6</w:t>
            </w:r>
            <w:r w:rsidR="00AB7580">
              <w:rPr>
                <w:rFonts w:cs="Arial"/>
                <w:sz w:val="20"/>
                <w:vertAlign w:val="superscript"/>
              </w:rPr>
              <w:t>g</w:t>
            </w:r>
          </w:p>
        </w:tc>
        <w:tc>
          <w:tcPr>
            <w:tcW w:w="499" w:type="pct"/>
          </w:tcPr>
          <w:p w:rsidR="00CE5F8A" w:rsidRDefault="00AB7580" w:rsidP="00AE50BE">
            <w:pPr>
              <w:jc w:val="center"/>
              <w:rPr>
                <w:rFonts w:cs="Arial"/>
                <w:sz w:val="20"/>
              </w:rPr>
            </w:pPr>
            <w:r>
              <w:rPr>
                <w:rFonts w:cs="Arial"/>
                <w:sz w:val="20"/>
              </w:rPr>
              <w:t>13</w:t>
            </w:r>
          </w:p>
        </w:tc>
      </w:tr>
      <w:tr w:rsidR="00CE5F8A" w:rsidRPr="00032D50" w:rsidTr="009E4FC6">
        <w:trPr>
          <w:cnfStyle w:val="00000010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Interlock 1.25</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41.1</w:t>
            </w:r>
            <w:r w:rsidR="00AB7580">
              <w:rPr>
                <w:rFonts w:cs="Arial"/>
                <w:sz w:val="20"/>
                <w:vertAlign w:val="superscript"/>
              </w:rPr>
              <w:t>abcde</w:t>
            </w:r>
          </w:p>
        </w:tc>
        <w:tc>
          <w:tcPr>
            <w:tcW w:w="374" w:type="pct"/>
          </w:tcPr>
          <w:p w:rsidR="00CE5F8A" w:rsidRDefault="00AB7580" w:rsidP="00AE50BE">
            <w:pPr>
              <w:jc w:val="center"/>
              <w:rPr>
                <w:rFonts w:cs="Arial"/>
                <w:sz w:val="20"/>
              </w:rPr>
            </w:pPr>
            <w:r>
              <w:rPr>
                <w:rFonts w:cs="Arial"/>
                <w:sz w:val="20"/>
              </w:rPr>
              <w:t>6</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12.8</w:t>
            </w:r>
            <w:r w:rsidR="00AB7580">
              <w:rPr>
                <w:rFonts w:cs="Arial"/>
                <w:sz w:val="20"/>
                <w:vertAlign w:val="superscript"/>
              </w:rPr>
              <w:t>cd</w:t>
            </w:r>
          </w:p>
        </w:tc>
        <w:tc>
          <w:tcPr>
            <w:tcW w:w="421" w:type="pct"/>
          </w:tcPr>
          <w:p w:rsidR="00CE5F8A" w:rsidRDefault="00AB7580" w:rsidP="00AE50BE">
            <w:pPr>
              <w:jc w:val="center"/>
              <w:rPr>
                <w:rFonts w:cs="Arial"/>
                <w:sz w:val="20"/>
              </w:rPr>
            </w:pPr>
            <w:r>
              <w:rPr>
                <w:rFonts w:cs="Arial"/>
                <w:sz w:val="20"/>
              </w:rPr>
              <w:t>9</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53.9</w:t>
            </w:r>
            <w:r w:rsidR="00AB7580">
              <w:rPr>
                <w:rFonts w:cs="Arial"/>
                <w:sz w:val="20"/>
                <w:vertAlign w:val="superscript"/>
              </w:rPr>
              <w:t>cde</w:t>
            </w:r>
          </w:p>
        </w:tc>
        <w:tc>
          <w:tcPr>
            <w:tcW w:w="499" w:type="pct"/>
          </w:tcPr>
          <w:p w:rsidR="00CE5F8A" w:rsidRDefault="00AB7580" w:rsidP="00AE50BE">
            <w:pPr>
              <w:jc w:val="center"/>
              <w:rPr>
                <w:rFonts w:cs="Arial"/>
                <w:sz w:val="20"/>
              </w:rPr>
            </w:pPr>
            <w:r>
              <w:rPr>
                <w:rFonts w:cs="Arial"/>
                <w:sz w:val="20"/>
              </w:rPr>
              <w:t>8</w:t>
            </w:r>
          </w:p>
        </w:tc>
      </w:tr>
      <w:tr w:rsidR="00CE5F8A" w:rsidRPr="00032D50" w:rsidTr="009E4FC6">
        <w:trPr>
          <w:cnfStyle w:val="00000001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Control</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33.9</w:t>
            </w:r>
            <w:r w:rsidR="00AB7580">
              <w:rPr>
                <w:rFonts w:cs="Arial"/>
                <w:sz w:val="20"/>
                <w:vertAlign w:val="superscript"/>
              </w:rPr>
              <w:t>ab</w:t>
            </w:r>
          </w:p>
        </w:tc>
        <w:tc>
          <w:tcPr>
            <w:tcW w:w="374" w:type="pct"/>
          </w:tcPr>
          <w:p w:rsidR="00CE5F8A" w:rsidRDefault="00AB7580" w:rsidP="00AE50BE">
            <w:pPr>
              <w:jc w:val="center"/>
              <w:rPr>
                <w:rFonts w:cs="Arial"/>
                <w:sz w:val="20"/>
              </w:rPr>
            </w:pPr>
            <w:r>
              <w:rPr>
                <w:rFonts w:cs="Arial"/>
                <w:sz w:val="20"/>
              </w:rPr>
              <w:t>2</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3.8</w:t>
            </w:r>
            <w:r w:rsidR="00AB7580">
              <w:rPr>
                <w:rFonts w:cs="Arial"/>
                <w:sz w:val="20"/>
                <w:vertAlign w:val="superscript"/>
              </w:rPr>
              <w:t>a</w:t>
            </w:r>
          </w:p>
        </w:tc>
        <w:tc>
          <w:tcPr>
            <w:tcW w:w="421" w:type="pct"/>
          </w:tcPr>
          <w:p w:rsidR="00CE5F8A" w:rsidRDefault="00AB7580" w:rsidP="00AE50BE">
            <w:pPr>
              <w:jc w:val="center"/>
              <w:rPr>
                <w:rFonts w:cs="Arial"/>
                <w:sz w:val="20"/>
              </w:rPr>
            </w:pPr>
            <w:r>
              <w:rPr>
                <w:rFonts w:cs="Arial"/>
                <w:sz w:val="20"/>
              </w:rPr>
              <w:t>3</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37.7</w:t>
            </w:r>
            <w:r w:rsidR="00AB7580">
              <w:rPr>
                <w:rFonts w:cs="Arial"/>
                <w:sz w:val="20"/>
                <w:vertAlign w:val="superscript"/>
              </w:rPr>
              <w:t>a</w:t>
            </w:r>
          </w:p>
        </w:tc>
        <w:tc>
          <w:tcPr>
            <w:tcW w:w="499" w:type="pct"/>
          </w:tcPr>
          <w:p w:rsidR="00CE5F8A" w:rsidRDefault="00AB7580" w:rsidP="00AE50BE">
            <w:pPr>
              <w:jc w:val="center"/>
              <w:rPr>
                <w:rFonts w:cs="Arial"/>
                <w:sz w:val="20"/>
              </w:rPr>
            </w:pPr>
            <w:r>
              <w:rPr>
                <w:rFonts w:cs="Arial"/>
                <w:sz w:val="20"/>
              </w:rPr>
              <w:t>2</w:t>
            </w:r>
          </w:p>
        </w:tc>
      </w:tr>
      <w:tr w:rsidR="00CE5F8A" w:rsidRPr="00032D50" w:rsidTr="009E4FC6">
        <w:trPr>
          <w:cnfStyle w:val="00000010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Tap Water 3</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39.8</w:t>
            </w:r>
            <w:r w:rsidR="00AB7580">
              <w:rPr>
                <w:rFonts w:cs="Arial"/>
                <w:sz w:val="20"/>
                <w:vertAlign w:val="superscript"/>
              </w:rPr>
              <w:t>abcd</w:t>
            </w:r>
          </w:p>
        </w:tc>
        <w:tc>
          <w:tcPr>
            <w:tcW w:w="374" w:type="pct"/>
          </w:tcPr>
          <w:p w:rsidR="00CE5F8A" w:rsidRDefault="00AB7580" w:rsidP="00AE50BE">
            <w:pPr>
              <w:jc w:val="center"/>
              <w:rPr>
                <w:rFonts w:cs="Arial"/>
                <w:sz w:val="20"/>
              </w:rPr>
            </w:pPr>
            <w:r>
              <w:rPr>
                <w:rFonts w:cs="Arial"/>
                <w:sz w:val="20"/>
              </w:rPr>
              <w:t>5</w:t>
            </w:r>
          </w:p>
        </w:tc>
        <w:tc>
          <w:tcPr>
            <w:tcW w:w="743" w:type="pct"/>
            <w:noWrap/>
            <w:vAlign w:val="center"/>
          </w:tcPr>
          <w:p w:rsidR="00CE5F8A" w:rsidRPr="00AB7580" w:rsidRDefault="00CE5F8A" w:rsidP="00AE50BE">
            <w:pPr>
              <w:jc w:val="center"/>
              <w:rPr>
                <w:rFonts w:cs="Arial"/>
                <w:sz w:val="20"/>
                <w:vertAlign w:val="superscript"/>
              </w:rPr>
            </w:pPr>
            <w:r>
              <w:rPr>
                <w:rFonts w:cs="Arial"/>
                <w:sz w:val="20"/>
              </w:rPr>
              <w:t>4.3</w:t>
            </w:r>
            <w:r w:rsidR="00AB7580">
              <w:rPr>
                <w:rFonts w:cs="Arial"/>
                <w:sz w:val="20"/>
                <w:vertAlign w:val="superscript"/>
              </w:rPr>
              <w:t>a</w:t>
            </w:r>
          </w:p>
        </w:tc>
        <w:tc>
          <w:tcPr>
            <w:tcW w:w="421" w:type="pct"/>
          </w:tcPr>
          <w:p w:rsidR="00CE5F8A" w:rsidRDefault="00AB7580" w:rsidP="00AE50BE">
            <w:pPr>
              <w:jc w:val="center"/>
              <w:rPr>
                <w:rFonts w:cs="Arial"/>
                <w:sz w:val="20"/>
              </w:rPr>
            </w:pPr>
            <w:r>
              <w:rPr>
                <w:rFonts w:cs="Arial"/>
                <w:sz w:val="20"/>
              </w:rPr>
              <w:t>4</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44.1</w:t>
            </w:r>
            <w:r w:rsidR="00AB7580">
              <w:rPr>
                <w:rFonts w:cs="Arial"/>
                <w:sz w:val="20"/>
                <w:vertAlign w:val="superscript"/>
              </w:rPr>
              <w:t>abc</w:t>
            </w:r>
          </w:p>
        </w:tc>
        <w:tc>
          <w:tcPr>
            <w:tcW w:w="499" w:type="pct"/>
          </w:tcPr>
          <w:p w:rsidR="00CE5F8A" w:rsidRDefault="00AB7580" w:rsidP="00AE50BE">
            <w:pPr>
              <w:jc w:val="center"/>
              <w:rPr>
                <w:rFonts w:cs="Arial"/>
                <w:sz w:val="20"/>
              </w:rPr>
            </w:pPr>
            <w:r>
              <w:rPr>
                <w:rFonts w:cs="Arial"/>
                <w:sz w:val="20"/>
              </w:rPr>
              <w:t>5</w:t>
            </w:r>
          </w:p>
        </w:tc>
      </w:tr>
      <w:tr w:rsidR="00CE5F8A" w:rsidRPr="00032D50" w:rsidTr="009E4FC6">
        <w:trPr>
          <w:cnfStyle w:val="000000010000"/>
          <w:trHeight w:val="255"/>
          <w:jc w:val="center"/>
        </w:trPr>
        <w:tc>
          <w:tcPr>
            <w:tcW w:w="1170" w:type="pct"/>
            <w:noWrap/>
            <w:vAlign w:val="center"/>
          </w:tcPr>
          <w:p w:rsidR="00CE5F8A" w:rsidRPr="00765260" w:rsidRDefault="00CE5F8A" w:rsidP="00B266EB">
            <w:pPr>
              <w:spacing w:before="0"/>
              <w:jc w:val="center"/>
              <w:rPr>
                <w:rFonts w:cs="Arial"/>
                <w:bCs/>
                <w:sz w:val="20"/>
              </w:rPr>
            </w:pPr>
            <w:r w:rsidRPr="00765260">
              <w:rPr>
                <w:rFonts w:cs="Arial"/>
                <w:bCs/>
                <w:sz w:val="20"/>
              </w:rPr>
              <w:t>INT 908</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32.9</w:t>
            </w:r>
            <w:r w:rsidR="00AB7580">
              <w:rPr>
                <w:rFonts w:cs="Arial"/>
                <w:sz w:val="20"/>
                <w:vertAlign w:val="superscript"/>
              </w:rPr>
              <w:t>a</w:t>
            </w:r>
          </w:p>
        </w:tc>
        <w:tc>
          <w:tcPr>
            <w:tcW w:w="374" w:type="pct"/>
          </w:tcPr>
          <w:p w:rsidR="00CE5F8A" w:rsidRDefault="00AB7580" w:rsidP="00AE50BE">
            <w:pPr>
              <w:jc w:val="center"/>
              <w:rPr>
                <w:rFonts w:cs="Arial"/>
                <w:sz w:val="20"/>
              </w:rPr>
            </w:pPr>
            <w:r>
              <w:rPr>
                <w:rFonts w:cs="Arial"/>
                <w:sz w:val="20"/>
              </w:rPr>
              <w:t>1</w:t>
            </w:r>
          </w:p>
        </w:tc>
        <w:tc>
          <w:tcPr>
            <w:tcW w:w="743" w:type="pct"/>
            <w:noWrap/>
            <w:vAlign w:val="center"/>
          </w:tcPr>
          <w:p w:rsidR="00CE5F8A" w:rsidRPr="0023710E" w:rsidRDefault="00CE5F8A" w:rsidP="00AE50BE">
            <w:pPr>
              <w:jc w:val="center"/>
              <w:rPr>
                <w:rFonts w:cs="Arial"/>
                <w:sz w:val="20"/>
                <w:vertAlign w:val="superscript"/>
              </w:rPr>
            </w:pPr>
            <w:r>
              <w:rPr>
                <w:rFonts w:cs="Arial"/>
                <w:sz w:val="20"/>
              </w:rPr>
              <w:t>3.7</w:t>
            </w:r>
            <w:r w:rsidR="0023710E">
              <w:rPr>
                <w:rFonts w:cs="Arial"/>
                <w:sz w:val="20"/>
                <w:vertAlign w:val="superscript"/>
              </w:rPr>
              <w:t>a</w:t>
            </w:r>
          </w:p>
        </w:tc>
        <w:tc>
          <w:tcPr>
            <w:tcW w:w="421" w:type="pct"/>
          </w:tcPr>
          <w:p w:rsidR="00CE5F8A" w:rsidRDefault="00AB7580" w:rsidP="00AE50BE">
            <w:pPr>
              <w:jc w:val="center"/>
              <w:rPr>
                <w:rFonts w:cs="Arial"/>
                <w:sz w:val="20"/>
              </w:rPr>
            </w:pPr>
            <w:r>
              <w:rPr>
                <w:rFonts w:cs="Arial"/>
                <w:sz w:val="20"/>
              </w:rPr>
              <w:t>2</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36.5</w:t>
            </w:r>
            <w:r w:rsidR="00AB7580">
              <w:rPr>
                <w:rFonts w:cs="Arial"/>
                <w:sz w:val="20"/>
                <w:vertAlign w:val="superscript"/>
              </w:rPr>
              <w:t>a</w:t>
            </w:r>
          </w:p>
        </w:tc>
        <w:tc>
          <w:tcPr>
            <w:tcW w:w="499" w:type="pct"/>
          </w:tcPr>
          <w:p w:rsidR="00CE5F8A" w:rsidRDefault="00AB7580" w:rsidP="00AE50BE">
            <w:pPr>
              <w:jc w:val="center"/>
              <w:rPr>
                <w:rFonts w:cs="Arial"/>
                <w:sz w:val="20"/>
              </w:rPr>
            </w:pPr>
            <w:r>
              <w:rPr>
                <w:rFonts w:cs="Arial"/>
                <w:sz w:val="20"/>
              </w:rPr>
              <w:t>1</w:t>
            </w:r>
          </w:p>
        </w:tc>
      </w:tr>
      <w:tr w:rsidR="00CE5F8A" w:rsidRPr="00032D50" w:rsidTr="009E4FC6">
        <w:trPr>
          <w:cnfStyle w:val="000000100000"/>
          <w:trHeight w:val="255"/>
          <w:jc w:val="center"/>
        </w:trPr>
        <w:tc>
          <w:tcPr>
            <w:tcW w:w="1170" w:type="pct"/>
            <w:noWrap/>
            <w:vAlign w:val="center"/>
          </w:tcPr>
          <w:p w:rsidR="00CE5F8A" w:rsidRPr="00032D50" w:rsidRDefault="00CE5F8A" w:rsidP="00B266EB">
            <w:pPr>
              <w:spacing w:before="0"/>
              <w:jc w:val="center"/>
              <w:rPr>
                <w:rFonts w:cs="Arial"/>
                <w:bCs/>
                <w:sz w:val="20"/>
              </w:rPr>
            </w:pPr>
            <w:r w:rsidRPr="00765260">
              <w:rPr>
                <w:rFonts w:cs="Arial"/>
                <w:bCs/>
                <w:sz w:val="20"/>
              </w:rPr>
              <w:t>Tap Water + oil</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35.7</w:t>
            </w:r>
            <w:r w:rsidR="00AB7580">
              <w:rPr>
                <w:rFonts w:cs="Arial"/>
                <w:sz w:val="20"/>
                <w:vertAlign w:val="superscript"/>
              </w:rPr>
              <w:t>abc</w:t>
            </w:r>
          </w:p>
        </w:tc>
        <w:tc>
          <w:tcPr>
            <w:tcW w:w="374" w:type="pct"/>
          </w:tcPr>
          <w:p w:rsidR="00CE5F8A" w:rsidRDefault="00AB7580" w:rsidP="00AE50BE">
            <w:pPr>
              <w:jc w:val="center"/>
              <w:rPr>
                <w:rFonts w:cs="Arial"/>
                <w:sz w:val="20"/>
              </w:rPr>
            </w:pPr>
            <w:r>
              <w:rPr>
                <w:rFonts w:cs="Arial"/>
                <w:sz w:val="20"/>
              </w:rPr>
              <w:t>4</w:t>
            </w:r>
          </w:p>
        </w:tc>
        <w:tc>
          <w:tcPr>
            <w:tcW w:w="743" w:type="pct"/>
            <w:noWrap/>
            <w:vAlign w:val="center"/>
          </w:tcPr>
          <w:p w:rsidR="00CE5F8A" w:rsidRPr="0023710E" w:rsidRDefault="00CE5F8A" w:rsidP="00AE50BE">
            <w:pPr>
              <w:jc w:val="center"/>
              <w:rPr>
                <w:rFonts w:cs="Arial"/>
                <w:sz w:val="20"/>
                <w:vertAlign w:val="superscript"/>
              </w:rPr>
            </w:pPr>
            <w:r>
              <w:rPr>
                <w:rFonts w:cs="Arial"/>
                <w:sz w:val="20"/>
              </w:rPr>
              <w:t>5.9</w:t>
            </w:r>
            <w:r w:rsidR="0023710E">
              <w:rPr>
                <w:rFonts w:cs="Arial"/>
                <w:sz w:val="20"/>
                <w:vertAlign w:val="superscript"/>
              </w:rPr>
              <w:t>ab</w:t>
            </w:r>
          </w:p>
        </w:tc>
        <w:tc>
          <w:tcPr>
            <w:tcW w:w="421" w:type="pct"/>
          </w:tcPr>
          <w:p w:rsidR="00CE5F8A" w:rsidRDefault="00AB7580" w:rsidP="00AE50BE">
            <w:pPr>
              <w:jc w:val="center"/>
              <w:rPr>
                <w:rFonts w:cs="Arial"/>
                <w:sz w:val="20"/>
              </w:rPr>
            </w:pPr>
            <w:r>
              <w:rPr>
                <w:rFonts w:cs="Arial"/>
                <w:sz w:val="20"/>
              </w:rPr>
              <w:t>5</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41.6</w:t>
            </w:r>
            <w:r w:rsidR="00AB7580">
              <w:rPr>
                <w:rFonts w:cs="Arial"/>
                <w:sz w:val="20"/>
                <w:vertAlign w:val="superscript"/>
              </w:rPr>
              <w:t>ab</w:t>
            </w:r>
          </w:p>
        </w:tc>
        <w:tc>
          <w:tcPr>
            <w:tcW w:w="499" w:type="pct"/>
          </w:tcPr>
          <w:p w:rsidR="00CE5F8A" w:rsidRDefault="00AB7580" w:rsidP="00AE50BE">
            <w:pPr>
              <w:jc w:val="center"/>
              <w:rPr>
                <w:rFonts w:cs="Arial"/>
                <w:sz w:val="20"/>
              </w:rPr>
            </w:pPr>
            <w:r>
              <w:rPr>
                <w:rFonts w:cs="Arial"/>
                <w:sz w:val="20"/>
              </w:rPr>
              <w:t>4</w:t>
            </w:r>
          </w:p>
        </w:tc>
      </w:tr>
      <w:tr w:rsidR="00CE5F8A" w:rsidRPr="00032D50" w:rsidTr="009E4FC6">
        <w:trPr>
          <w:cnfStyle w:val="000000010000"/>
          <w:trHeight w:val="255"/>
          <w:jc w:val="center"/>
        </w:trPr>
        <w:tc>
          <w:tcPr>
            <w:tcW w:w="1170" w:type="pct"/>
            <w:noWrap/>
            <w:vAlign w:val="center"/>
          </w:tcPr>
          <w:p w:rsidR="00CE5F8A" w:rsidRPr="00032D50" w:rsidRDefault="00CE5F8A" w:rsidP="00B266EB">
            <w:pPr>
              <w:spacing w:before="0"/>
              <w:jc w:val="center"/>
              <w:rPr>
                <w:rFonts w:cs="Arial"/>
                <w:bCs/>
                <w:sz w:val="20"/>
              </w:rPr>
            </w:pPr>
            <w:r w:rsidRPr="00765260">
              <w:rPr>
                <w:rFonts w:cs="Arial"/>
                <w:bCs/>
                <w:sz w:val="20"/>
              </w:rPr>
              <w:t>Interlock 0.8</w:t>
            </w:r>
          </w:p>
        </w:tc>
        <w:tc>
          <w:tcPr>
            <w:tcW w:w="795" w:type="pct"/>
            <w:noWrap/>
            <w:vAlign w:val="center"/>
          </w:tcPr>
          <w:p w:rsidR="00CE5F8A" w:rsidRPr="00AB7580" w:rsidRDefault="00CE5F8A" w:rsidP="00AE50BE">
            <w:pPr>
              <w:jc w:val="center"/>
              <w:rPr>
                <w:rFonts w:cs="Arial"/>
                <w:sz w:val="20"/>
                <w:vertAlign w:val="superscript"/>
              </w:rPr>
            </w:pPr>
            <w:r>
              <w:rPr>
                <w:rFonts w:cs="Arial"/>
                <w:sz w:val="20"/>
              </w:rPr>
              <w:t>35.1</w:t>
            </w:r>
            <w:r w:rsidR="00AB7580">
              <w:rPr>
                <w:rFonts w:cs="Arial"/>
                <w:sz w:val="20"/>
                <w:vertAlign w:val="superscript"/>
              </w:rPr>
              <w:t>abc</w:t>
            </w:r>
          </w:p>
        </w:tc>
        <w:tc>
          <w:tcPr>
            <w:tcW w:w="374" w:type="pct"/>
          </w:tcPr>
          <w:p w:rsidR="00CE5F8A" w:rsidRDefault="00AB7580" w:rsidP="00AE50BE">
            <w:pPr>
              <w:jc w:val="center"/>
              <w:rPr>
                <w:rFonts w:cs="Arial"/>
                <w:sz w:val="20"/>
              </w:rPr>
            </w:pPr>
            <w:r>
              <w:rPr>
                <w:rFonts w:cs="Arial"/>
                <w:sz w:val="20"/>
              </w:rPr>
              <w:t>3</w:t>
            </w:r>
          </w:p>
        </w:tc>
        <w:tc>
          <w:tcPr>
            <w:tcW w:w="743" w:type="pct"/>
            <w:noWrap/>
            <w:vAlign w:val="center"/>
          </w:tcPr>
          <w:p w:rsidR="00CE5F8A" w:rsidRPr="0023710E" w:rsidRDefault="00CE5F8A" w:rsidP="00AE50BE">
            <w:pPr>
              <w:jc w:val="center"/>
              <w:rPr>
                <w:rFonts w:cs="Arial"/>
                <w:sz w:val="20"/>
                <w:vertAlign w:val="superscript"/>
              </w:rPr>
            </w:pPr>
            <w:r>
              <w:rPr>
                <w:rFonts w:cs="Arial"/>
                <w:sz w:val="20"/>
              </w:rPr>
              <w:t>2.7</w:t>
            </w:r>
            <w:r w:rsidR="0023710E">
              <w:rPr>
                <w:rFonts w:cs="Arial"/>
                <w:sz w:val="20"/>
                <w:vertAlign w:val="superscript"/>
              </w:rPr>
              <w:t>a</w:t>
            </w:r>
          </w:p>
        </w:tc>
        <w:tc>
          <w:tcPr>
            <w:tcW w:w="421" w:type="pct"/>
          </w:tcPr>
          <w:p w:rsidR="00CE5F8A" w:rsidRDefault="00AB7580" w:rsidP="00AE50BE">
            <w:pPr>
              <w:jc w:val="center"/>
              <w:rPr>
                <w:rFonts w:cs="Arial"/>
                <w:sz w:val="20"/>
              </w:rPr>
            </w:pPr>
            <w:r>
              <w:rPr>
                <w:rFonts w:cs="Arial"/>
                <w:sz w:val="20"/>
              </w:rPr>
              <w:t>1</w:t>
            </w:r>
          </w:p>
        </w:tc>
        <w:tc>
          <w:tcPr>
            <w:tcW w:w="998" w:type="pct"/>
            <w:noWrap/>
            <w:vAlign w:val="center"/>
          </w:tcPr>
          <w:p w:rsidR="00CE5F8A" w:rsidRPr="00AE50BE" w:rsidRDefault="00CE5F8A" w:rsidP="00AE50BE">
            <w:pPr>
              <w:jc w:val="center"/>
              <w:rPr>
                <w:rFonts w:cs="Arial"/>
                <w:sz w:val="20"/>
                <w:vertAlign w:val="superscript"/>
              </w:rPr>
            </w:pPr>
            <w:r>
              <w:rPr>
                <w:rFonts w:cs="Arial"/>
                <w:sz w:val="20"/>
              </w:rPr>
              <w:t>37.8</w:t>
            </w:r>
            <w:r w:rsidR="00AB7580">
              <w:rPr>
                <w:rFonts w:cs="Arial"/>
                <w:sz w:val="20"/>
                <w:vertAlign w:val="superscript"/>
              </w:rPr>
              <w:t>a</w:t>
            </w:r>
          </w:p>
        </w:tc>
        <w:tc>
          <w:tcPr>
            <w:tcW w:w="499" w:type="pct"/>
          </w:tcPr>
          <w:p w:rsidR="00CE5F8A" w:rsidRDefault="00AB7580" w:rsidP="00AE50BE">
            <w:pPr>
              <w:jc w:val="center"/>
              <w:rPr>
                <w:rFonts w:cs="Arial"/>
                <w:sz w:val="20"/>
              </w:rPr>
            </w:pPr>
            <w:r>
              <w:rPr>
                <w:rFonts w:cs="Arial"/>
                <w:sz w:val="20"/>
              </w:rPr>
              <w:t>3</w:t>
            </w:r>
          </w:p>
        </w:tc>
      </w:tr>
    </w:tbl>
    <w:p w:rsidR="00791964" w:rsidRDefault="00791964" w:rsidP="00791964">
      <w:pPr>
        <w:spacing w:before="0"/>
        <w:jc w:val="both"/>
        <w:rPr>
          <w:rFonts w:cs="Arial"/>
          <w:sz w:val="20"/>
        </w:rPr>
      </w:pPr>
      <w:r>
        <w:rPr>
          <w:rFonts w:cs="Arial"/>
          <w:sz w:val="20"/>
          <w:vertAlign w:val="superscript"/>
        </w:rPr>
        <w:t>1</w:t>
      </w:r>
      <w:r>
        <w:rPr>
          <w:rFonts w:cs="Arial"/>
          <w:sz w:val="20"/>
        </w:rPr>
        <w:t>Percent area coverage from scanned water sensitive paper -  2.54 X 7.62 cm</w:t>
      </w:r>
      <w:r w:rsidR="00504CC6">
        <w:rPr>
          <w:rFonts w:cs="Arial"/>
          <w:sz w:val="20"/>
        </w:rPr>
        <w:t xml:space="preserve"> (1 X 3 inch)</w:t>
      </w:r>
      <w:r>
        <w:rPr>
          <w:rFonts w:cs="Arial"/>
          <w:sz w:val="20"/>
        </w:rPr>
        <w:t>.</w:t>
      </w:r>
    </w:p>
    <w:p w:rsidR="00AE50BE" w:rsidRDefault="00AE50BE" w:rsidP="00791964">
      <w:pPr>
        <w:spacing w:before="0"/>
        <w:jc w:val="both"/>
        <w:rPr>
          <w:rFonts w:cs="Arial"/>
          <w:sz w:val="20"/>
        </w:rPr>
      </w:pPr>
      <w:r>
        <w:rPr>
          <w:rFonts w:cs="Arial"/>
          <w:sz w:val="20"/>
          <w:vertAlign w:val="superscript"/>
        </w:rPr>
        <w:t>2</w:t>
      </w:r>
      <w:r>
        <w:rPr>
          <w:rFonts w:cs="Arial"/>
          <w:sz w:val="20"/>
        </w:rPr>
        <w:t>Represents all horizontal and vertical collectors which includes H50 or the swath adjustment amount.</w:t>
      </w:r>
    </w:p>
    <w:p w:rsidR="0023710E" w:rsidRDefault="0023710E" w:rsidP="00791964">
      <w:pPr>
        <w:spacing w:before="0"/>
        <w:jc w:val="both"/>
        <w:rPr>
          <w:rFonts w:cs="Arial"/>
          <w:sz w:val="20"/>
        </w:rPr>
      </w:pPr>
      <w:r>
        <w:rPr>
          <w:rFonts w:cs="Arial"/>
          <w:sz w:val="20"/>
          <w:vertAlign w:val="superscript"/>
        </w:rPr>
        <w:t>3</w:t>
      </w:r>
      <w:r>
        <w:rPr>
          <w:rFonts w:cs="Arial"/>
          <w:sz w:val="20"/>
        </w:rPr>
        <w:t>Treatments with different letters represent significance at 0.05%.</w:t>
      </w:r>
    </w:p>
    <w:p w:rsidR="00EF2F43" w:rsidRDefault="00EF2F43" w:rsidP="00791964">
      <w:pPr>
        <w:spacing w:before="0"/>
        <w:jc w:val="both"/>
        <w:rPr>
          <w:rFonts w:cs="Arial"/>
          <w:sz w:val="20"/>
        </w:rPr>
      </w:pPr>
    </w:p>
    <w:p w:rsidR="00EF2F43" w:rsidRDefault="00EF2F43" w:rsidP="00791964">
      <w:pPr>
        <w:spacing w:before="0"/>
        <w:jc w:val="both"/>
        <w:rPr>
          <w:rFonts w:cs="Arial"/>
          <w:sz w:val="20"/>
        </w:rPr>
      </w:pPr>
    </w:p>
    <w:p w:rsidR="000769B4" w:rsidRPr="00F83CE4" w:rsidRDefault="00EF2F43" w:rsidP="00791964">
      <w:pPr>
        <w:spacing w:before="0"/>
        <w:jc w:val="both"/>
        <w:rPr>
          <w:rFonts w:cs="Arial"/>
          <w:sz w:val="20"/>
        </w:rPr>
      </w:pPr>
      <w:r w:rsidRPr="00F83CE4">
        <w:rPr>
          <w:rFonts w:cs="Arial"/>
          <w:color w:val="000000"/>
          <w:sz w:val="20"/>
        </w:rPr>
        <w:t>Table 4.  Product effect on droplet size.</w:t>
      </w:r>
    </w:p>
    <w:tbl>
      <w:tblPr>
        <w:tblStyle w:val="TableContemporary"/>
        <w:tblW w:w="9576" w:type="dxa"/>
        <w:tblLook w:val="04A0"/>
      </w:tblPr>
      <w:tblGrid>
        <w:gridCol w:w="2596"/>
        <w:gridCol w:w="2462"/>
        <w:gridCol w:w="2259"/>
        <w:gridCol w:w="2259"/>
      </w:tblGrid>
      <w:tr w:rsidR="00EF2F43" w:rsidRPr="00F83CE4" w:rsidTr="00400595">
        <w:trPr>
          <w:cnfStyle w:val="100000000000"/>
          <w:trHeight w:val="20"/>
        </w:trPr>
        <w:tc>
          <w:tcPr>
            <w:tcW w:w="2596" w:type="dxa"/>
            <w:noWrap/>
            <w:vAlign w:val="center"/>
            <w:hideMark/>
          </w:tcPr>
          <w:p w:rsidR="00EF2F43" w:rsidRPr="00F83CE4" w:rsidRDefault="00EF2F43" w:rsidP="00EF2F43">
            <w:pPr>
              <w:jc w:val="center"/>
              <w:rPr>
                <w:b w:val="0"/>
                <w:sz w:val="20"/>
              </w:rPr>
            </w:pPr>
            <w:r w:rsidRPr="00F83CE4">
              <w:rPr>
                <w:b w:val="0"/>
                <w:sz w:val="20"/>
              </w:rPr>
              <w:t>Product</w:t>
            </w:r>
          </w:p>
        </w:tc>
        <w:tc>
          <w:tcPr>
            <w:tcW w:w="2462" w:type="dxa"/>
            <w:noWrap/>
            <w:vAlign w:val="center"/>
            <w:hideMark/>
          </w:tcPr>
          <w:p w:rsidR="00EF2F43" w:rsidRPr="00400595" w:rsidRDefault="00EF2F43" w:rsidP="00EF2F43">
            <w:pPr>
              <w:jc w:val="center"/>
              <w:rPr>
                <w:b w:val="0"/>
                <w:sz w:val="20"/>
                <w:vertAlign w:val="superscript"/>
              </w:rPr>
            </w:pPr>
            <w:r w:rsidRPr="00F83CE4">
              <w:rPr>
                <w:b w:val="0"/>
                <w:sz w:val="20"/>
              </w:rPr>
              <w:t>VMD/microns</w:t>
            </w:r>
            <w:r w:rsidR="00400595">
              <w:rPr>
                <w:b w:val="0"/>
                <w:sz w:val="20"/>
                <w:vertAlign w:val="superscript"/>
              </w:rPr>
              <w:t>1</w:t>
            </w:r>
          </w:p>
        </w:tc>
        <w:tc>
          <w:tcPr>
            <w:tcW w:w="2259" w:type="dxa"/>
            <w:vAlign w:val="center"/>
          </w:tcPr>
          <w:p w:rsidR="00EF2F43" w:rsidRPr="00F83CE4" w:rsidRDefault="00EF2F43" w:rsidP="00EF2F43">
            <w:pPr>
              <w:jc w:val="center"/>
              <w:rPr>
                <w:b w:val="0"/>
                <w:sz w:val="20"/>
              </w:rPr>
            </w:pPr>
            <w:r w:rsidRPr="00F83CE4">
              <w:rPr>
                <w:b w:val="0"/>
                <w:sz w:val="20"/>
              </w:rPr>
              <w:t>Product</w:t>
            </w:r>
          </w:p>
        </w:tc>
        <w:tc>
          <w:tcPr>
            <w:tcW w:w="2259" w:type="dxa"/>
            <w:vAlign w:val="center"/>
          </w:tcPr>
          <w:p w:rsidR="00EF2F43" w:rsidRPr="00F83CE4" w:rsidRDefault="00EF2F43" w:rsidP="00EF2F43">
            <w:pPr>
              <w:jc w:val="center"/>
              <w:rPr>
                <w:b w:val="0"/>
                <w:sz w:val="20"/>
              </w:rPr>
            </w:pPr>
            <w:r w:rsidRPr="00F83CE4">
              <w:rPr>
                <w:b w:val="0"/>
                <w:sz w:val="20"/>
              </w:rPr>
              <w:t>VMD/microns</w:t>
            </w:r>
          </w:p>
        </w:tc>
      </w:tr>
      <w:tr w:rsidR="00EF2F43" w:rsidRPr="00F83CE4" w:rsidTr="00400595">
        <w:trPr>
          <w:cnfStyle w:val="000000100000"/>
          <w:trHeight w:val="20"/>
        </w:trPr>
        <w:tc>
          <w:tcPr>
            <w:tcW w:w="2596" w:type="dxa"/>
            <w:noWrap/>
            <w:vAlign w:val="center"/>
            <w:hideMark/>
          </w:tcPr>
          <w:p w:rsidR="00EF2F43" w:rsidRPr="00F83CE4" w:rsidRDefault="00EF2F43" w:rsidP="00EF2F43">
            <w:pPr>
              <w:jc w:val="center"/>
              <w:rPr>
                <w:sz w:val="20"/>
              </w:rPr>
            </w:pPr>
            <w:r w:rsidRPr="00F83CE4">
              <w:rPr>
                <w:sz w:val="20"/>
              </w:rPr>
              <w:t>Tap Water 1</w:t>
            </w:r>
          </w:p>
        </w:tc>
        <w:tc>
          <w:tcPr>
            <w:tcW w:w="2462" w:type="dxa"/>
            <w:noWrap/>
            <w:vAlign w:val="center"/>
            <w:hideMark/>
          </w:tcPr>
          <w:p w:rsidR="00EF2F43" w:rsidRPr="00F83CE4" w:rsidRDefault="00EF2F43" w:rsidP="00EF2F43">
            <w:pPr>
              <w:jc w:val="center"/>
              <w:rPr>
                <w:sz w:val="20"/>
              </w:rPr>
            </w:pPr>
            <w:r w:rsidRPr="00F83CE4">
              <w:rPr>
                <w:sz w:val="20"/>
              </w:rPr>
              <w:t>374</w:t>
            </w:r>
          </w:p>
        </w:tc>
        <w:tc>
          <w:tcPr>
            <w:tcW w:w="2259" w:type="dxa"/>
            <w:vAlign w:val="center"/>
          </w:tcPr>
          <w:p w:rsidR="00EF2F43" w:rsidRPr="00F83CE4" w:rsidRDefault="00EF2F43" w:rsidP="00EF2F43">
            <w:pPr>
              <w:jc w:val="center"/>
              <w:rPr>
                <w:sz w:val="20"/>
              </w:rPr>
            </w:pPr>
            <w:r w:rsidRPr="00F83CE4">
              <w:rPr>
                <w:sz w:val="20"/>
              </w:rPr>
              <w:t>Interlock 1.25</w:t>
            </w:r>
          </w:p>
        </w:tc>
        <w:tc>
          <w:tcPr>
            <w:tcW w:w="2259" w:type="dxa"/>
            <w:vAlign w:val="center"/>
          </w:tcPr>
          <w:p w:rsidR="00EF2F43" w:rsidRPr="00F83CE4" w:rsidRDefault="00EF2F43" w:rsidP="00EF2F43">
            <w:pPr>
              <w:jc w:val="center"/>
              <w:rPr>
                <w:sz w:val="20"/>
              </w:rPr>
            </w:pPr>
            <w:r w:rsidRPr="00F83CE4">
              <w:rPr>
                <w:sz w:val="20"/>
              </w:rPr>
              <w:t>348</w:t>
            </w:r>
          </w:p>
        </w:tc>
      </w:tr>
      <w:tr w:rsidR="00EF2F43" w:rsidRPr="00F83CE4" w:rsidTr="00400595">
        <w:trPr>
          <w:cnfStyle w:val="000000010000"/>
          <w:trHeight w:val="20"/>
        </w:trPr>
        <w:tc>
          <w:tcPr>
            <w:tcW w:w="2596" w:type="dxa"/>
            <w:noWrap/>
            <w:vAlign w:val="center"/>
            <w:hideMark/>
          </w:tcPr>
          <w:p w:rsidR="00EF2F43" w:rsidRPr="00F83CE4" w:rsidRDefault="00EF2F43" w:rsidP="00EF2F43">
            <w:pPr>
              <w:jc w:val="center"/>
              <w:rPr>
                <w:sz w:val="20"/>
              </w:rPr>
            </w:pPr>
            <w:r w:rsidRPr="00F83CE4">
              <w:rPr>
                <w:sz w:val="20"/>
              </w:rPr>
              <w:t>Superb HC + Interlock</w:t>
            </w:r>
          </w:p>
        </w:tc>
        <w:tc>
          <w:tcPr>
            <w:tcW w:w="2462" w:type="dxa"/>
            <w:noWrap/>
            <w:vAlign w:val="center"/>
            <w:hideMark/>
          </w:tcPr>
          <w:p w:rsidR="00EF2F43" w:rsidRPr="00F83CE4" w:rsidRDefault="00EF2F43" w:rsidP="00EF2F43">
            <w:pPr>
              <w:jc w:val="center"/>
              <w:rPr>
                <w:sz w:val="20"/>
              </w:rPr>
            </w:pPr>
            <w:r w:rsidRPr="00F83CE4">
              <w:rPr>
                <w:sz w:val="20"/>
              </w:rPr>
              <w:t>380</w:t>
            </w:r>
          </w:p>
        </w:tc>
        <w:tc>
          <w:tcPr>
            <w:tcW w:w="2259" w:type="dxa"/>
            <w:vAlign w:val="center"/>
          </w:tcPr>
          <w:p w:rsidR="00EF2F43" w:rsidRPr="00F83CE4" w:rsidRDefault="00EF2F43" w:rsidP="00EF2F43">
            <w:pPr>
              <w:jc w:val="center"/>
              <w:rPr>
                <w:sz w:val="20"/>
              </w:rPr>
            </w:pPr>
            <w:r w:rsidRPr="00F83CE4">
              <w:rPr>
                <w:sz w:val="20"/>
              </w:rPr>
              <w:t>Control</w:t>
            </w:r>
          </w:p>
        </w:tc>
        <w:tc>
          <w:tcPr>
            <w:tcW w:w="2259" w:type="dxa"/>
            <w:vAlign w:val="center"/>
          </w:tcPr>
          <w:p w:rsidR="00EF2F43" w:rsidRPr="00F83CE4" w:rsidRDefault="00EF2F43" w:rsidP="00EF2F43">
            <w:pPr>
              <w:jc w:val="center"/>
              <w:rPr>
                <w:sz w:val="20"/>
              </w:rPr>
            </w:pPr>
            <w:r w:rsidRPr="00F83CE4">
              <w:rPr>
                <w:sz w:val="20"/>
              </w:rPr>
              <w:t>336</w:t>
            </w:r>
          </w:p>
        </w:tc>
      </w:tr>
      <w:tr w:rsidR="00EF2F43" w:rsidRPr="00F83CE4" w:rsidTr="00400595">
        <w:trPr>
          <w:cnfStyle w:val="000000100000"/>
          <w:trHeight w:val="20"/>
        </w:trPr>
        <w:tc>
          <w:tcPr>
            <w:tcW w:w="2596" w:type="dxa"/>
            <w:noWrap/>
            <w:vAlign w:val="center"/>
            <w:hideMark/>
          </w:tcPr>
          <w:p w:rsidR="00EF2F43" w:rsidRPr="00F83CE4" w:rsidRDefault="00EF2F43" w:rsidP="00EF2F43">
            <w:pPr>
              <w:jc w:val="center"/>
              <w:rPr>
                <w:sz w:val="20"/>
              </w:rPr>
            </w:pPr>
            <w:r w:rsidRPr="00F83CE4">
              <w:rPr>
                <w:sz w:val="20"/>
              </w:rPr>
              <w:t>Formula 1</w:t>
            </w:r>
          </w:p>
        </w:tc>
        <w:tc>
          <w:tcPr>
            <w:tcW w:w="2462" w:type="dxa"/>
            <w:noWrap/>
            <w:vAlign w:val="center"/>
            <w:hideMark/>
          </w:tcPr>
          <w:p w:rsidR="00EF2F43" w:rsidRPr="00F83CE4" w:rsidRDefault="00EF2F43" w:rsidP="00EF2F43">
            <w:pPr>
              <w:jc w:val="center"/>
              <w:rPr>
                <w:sz w:val="20"/>
              </w:rPr>
            </w:pPr>
            <w:r w:rsidRPr="00F83CE4">
              <w:rPr>
                <w:sz w:val="20"/>
              </w:rPr>
              <w:t>398</w:t>
            </w:r>
          </w:p>
        </w:tc>
        <w:tc>
          <w:tcPr>
            <w:tcW w:w="2259" w:type="dxa"/>
            <w:vAlign w:val="center"/>
          </w:tcPr>
          <w:p w:rsidR="00EF2F43" w:rsidRPr="00F83CE4" w:rsidRDefault="00EF2F43" w:rsidP="00EF2F43">
            <w:pPr>
              <w:jc w:val="center"/>
              <w:rPr>
                <w:sz w:val="20"/>
              </w:rPr>
            </w:pPr>
            <w:r w:rsidRPr="00F83CE4">
              <w:rPr>
                <w:sz w:val="20"/>
              </w:rPr>
              <w:t>Tap Water 3</w:t>
            </w:r>
          </w:p>
        </w:tc>
        <w:tc>
          <w:tcPr>
            <w:tcW w:w="2259" w:type="dxa"/>
            <w:vAlign w:val="center"/>
          </w:tcPr>
          <w:p w:rsidR="00EF2F43" w:rsidRPr="00F83CE4" w:rsidRDefault="00EF2F43" w:rsidP="00EF2F43">
            <w:pPr>
              <w:jc w:val="center"/>
              <w:rPr>
                <w:sz w:val="20"/>
              </w:rPr>
            </w:pPr>
            <w:r w:rsidRPr="00F83CE4">
              <w:rPr>
                <w:sz w:val="20"/>
              </w:rPr>
              <w:t>368</w:t>
            </w:r>
          </w:p>
        </w:tc>
      </w:tr>
      <w:tr w:rsidR="00EF2F43" w:rsidRPr="00F83CE4" w:rsidTr="00400595">
        <w:trPr>
          <w:cnfStyle w:val="000000010000"/>
          <w:trHeight w:val="20"/>
        </w:trPr>
        <w:tc>
          <w:tcPr>
            <w:tcW w:w="2596" w:type="dxa"/>
            <w:noWrap/>
            <w:vAlign w:val="center"/>
            <w:hideMark/>
          </w:tcPr>
          <w:p w:rsidR="00EF2F43" w:rsidRPr="00F83CE4" w:rsidRDefault="00EF2F43" w:rsidP="00EF2F43">
            <w:pPr>
              <w:jc w:val="center"/>
              <w:rPr>
                <w:sz w:val="20"/>
              </w:rPr>
            </w:pPr>
            <w:r w:rsidRPr="00F83CE4">
              <w:rPr>
                <w:sz w:val="20"/>
              </w:rPr>
              <w:t>#PX056-Z</w:t>
            </w:r>
          </w:p>
        </w:tc>
        <w:tc>
          <w:tcPr>
            <w:tcW w:w="2462" w:type="dxa"/>
            <w:noWrap/>
            <w:vAlign w:val="center"/>
            <w:hideMark/>
          </w:tcPr>
          <w:p w:rsidR="00EF2F43" w:rsidRPr="00F83CE4" w:rsidRDefault="00EF2F43" w:rsidP="00EF2F43">
            <w:pPr>
              <w:jc w:val="center"/>
              <w:rPr>
                <w:sz w:val="20"/>
              </w:rPr>
            </w:pPr>
            <w:r w:rsidRPr="00F83CE4">
              <w:rPr>
                <w:sz w:val="20"/>
              </w:rPr>
              <w:t>393</w:t>
            </w:r>
          </w:p>
        </w:tc>
        <w:tc>
          <w:tcPr>
            <w:tcW w:w="2259" w:type="dxa"/>
            <w:vAlign w:val="center"/>
          </w:tcPr>
          <w:p w:rsidR="00EF2F43" w:rsidRPr="00F83CE4" w:rsidRDefault="00EF2F43" w:rsidP="00EF2F43">
            <w:pPr>
              <w:jc w:val="center"/>
              <w:rPr>
                <w:sz w:val="20"/>
              </w:rPr>
            </w:pPr>
            <w:r w:rsidRPr="00F83CE4">
              <w:rPr>
                <w:sz w:val="20"/>
              </w:rPr>
              <w:t>INT 908</w:t>
            </w:r>
          </w:p>
        </w:tc>
        <w:tc>
          <w:tcPr>
            <w:tcW w:w="2259" w:type="dxa"/>
            <w:vAlign w:val="center"/>
          </w:tcPr>
          <w:p w:rsidR="00EF2F43" w:rsidRPr="00F83CE4" w:rsidRDefault="00EF2F43" w:rsidP="00EF2F43">
            <w:pPr>
              <w:jc w:val="center"/>
              <w:rPr>
                <w:sz w:val="20"/>
              </w:rPr>
            </w:pPr>
            <w:r w:rsidRPr="00F83CE4">
              <w:rPr>
                <w:sz w:val="20"/>
              </w:rPr>
              <w:t>356</w:t>
            </w:r>
          </w:p>
        </w:tc>
      </w:tr>
      <w:tr w:rsidR="00EF2F43" w:rsidRPr="00F83CE4" w:rsidTr="00400595">
        <w:trPr>
          <w:cnfStyle w:val="000000100000"/>
          <w:trHeight w:val="20"/>
        </w:trPr>
        <w:tc>
          <w:tcPr>
            <w:tcW w:w="2596" w:type="dxa"/>
            <w:noWrap/>
            <w:vAlign w:val="center"/>
            <w:hideMark/>
          </w:tcPr>
          <w:p w:rsidR="00EF2F43" w:rsidRPr="00F83CE4" w:rsidRDefault="00EF2F43" w:rsidP="00EF2F43">
            <w:pPr>
              <w:jc w:val="center"/>
              <w:rPr>
                <w:sz w:val="20"/>
              </w:rPr>
            </w:pPr>
            <w:r w:rsidRPr="00F83CE4">
              <w:rPr>
                <w:sz w:val="20"/>
              </w:rPr>
              <w:t>Tap Water 2</w:t>
            </w:r>
          </w:p>
        </w:tc>
        <w:tc>
          <w:tcPr>
            <w:tcW w:w="2462" w:type="dxa"/>
            <w:noWrap/>
            <w:vAlign w:val="center"/>
            <w:hideMark/>
          </w:tcPr>
          <w:p w:rsidR="00EF2F43" w:rsidRPr="00F83CE4" w:rsidRDefault="00EF2F43" w:rsidP="00EF2F43">
            <w:pPr>
              <w:jc w:val="center"/>
              <w:rPr>
                <w:sz w:val="20"/>
              </w:rPr>
            </w:pPr>
            <w:r w:rsidRPr="00F83CE4">
              <w:rPr>
                <w:sz w:val="20"/>
              </w:rPr>
              <w:t>345</w:t>
            </w:r>
          </w:p>
        </w:tc>
        <w:tc>
          <w:tcPr>
            <w:tcW w:w="2259" w:type="dxa"/>
            <w:vAlign w:val="center"/>
          </w:tcPr>
          <w:p w:rsidR="00EF2F43" w:rsidRPr="00F83CE4" w:rsidRDefault="00EF2F43" w:rsidP="00EF2F43">
            <w:pPr>
              <w:jc w:val="center"/>
              <w:rPr>
                <w:sz w:val="20"/>
              </w:rPr>
            </w:pPr>
            <w:r w:rsidRPr="00F83CE4">
              <w:rPr>
                <w:sz w:val="20"/>
              </w:rPr>
              <w:t>Tap Water + oil</w:t>
            </w:r>
          </w:p>
        </w:tc>
        <w:tc>
          <w:tcPr>
            <w:tcW w:w="2259" w:type="dxa"/>
            <w:vAlign w:val="center"/>
          </w:tcPr>
          <w:p w:rsidR="00EF2F43" w:rsidRPr="00F83CE4" w:rsidRDefault="00EF2F43" w:rsidP="00EF2F43">
            <w:pPr>
              <w:jc w:val="center"/>
              <w:rPr>
                <w:sz w:val="20"/>
              </w:rPr>
            </w:pPr>
            <w:r w:rsidRPr="00F83CE4">
              <w:rPr>
                <w:sz w:val="20"/>
              </w:rPr>
              <w:t>347</w:t>
            </w:r>
          </w:p>
        </w:tc>
      </w:tr>
      <w:tr w:rsidR="00EF2F43" w:rsidRPr="00F83CE4" w:rsidTr="00400595">
        <w:trPr>
          <w:cnfStyle w:val="000000010000"/>
          <w:trHeight w:val="20"/>
        </w:trPr>
        <w:tc>
          <w:tcPr>
            <w:tcW w:w="2596" w:type="dxa"/>
            <w:noWrap/>
            <w:vAlign w:val="center"/>
            <w:hideMark/>
          </w:tcPr>
          <w:p w:rsidR="00EF2F43" w:rsidRPr="00F83CE4" w:rsidRDefault="00EF2F43" w:rsidP="00EF2F43">
            <w:pPr>
              <w:jc w:val="center"/>
              <w:rPr>
                <w:sz w:val="20"/>
              </w:rPr>
            </w:pPr>
            <w:r w:rsidRPr="00F83CE4">
              <w:rPr>
                <w:sz w:val="20"/>
              </w:rPr>
              <w:t>AG 06037</w:t>
            </w:r>
          </w:p>
        </w:tc>
        <w:tc>
          <w:tcPr>
            <w:tcW w:w="2462" w:type="dxa"/>
            <w:noWrap/>
            <w:vAlign w:val="center"/>
            <w:hideMark/>
          </w:tcPr>
          <w:p w:rsidR="00EF2F43" w:rsidRPr="00F83CE4" w:rsidRDefault="00EF2F43" w:rsidP="00EF2F43">
            <w:pPr>
              <w:jc w:val="center"/>
              <w:rPr>
                <w:sz w:val="20"/>
              </w:rPr>
            </w:pPr>
            <w:r w:rsidRPr="00F83CE4">
              <w:rPr>
                <w:sz w:val="20"/>
              </w:rPr>
              <w:t>331</w:t>
            </w:r>
          </w:p>
        </w:tc>
        <w:tc>
          <w:tcPr>
            <w:tcW w:w="2259" w:type="dxa"/>
            <w:vAlign w:val="center"/>
          </w:tcPr>
          <w:p w:rsidR="00EF2F43" w:rsidRPr="00F83CE4" w:rsidRDefault="00EF2F43" w:rsidP="00EF2F43">
            <w:pPr>
              <w:jc w:val="center"/>
              <w:rPr>
                <w:sz w:val="20"/>
              </w:rPr>
            </w:pPr>
            <w:r w:rsidRPr="00F83CE4">
              <w:rPr>
                <w:sz w:val="20"/>
              </w:rPr>
              <w:t>Interlock 0.8</w:t>
            </w:r>
          </w:p>
        </w:tc>
        <w:tc>
          <w:tcPr>
            <w:tcW w:w="2259" w:type="dxa"/>
            <w:vAlign w:val="center"/>
          </w:tcPr>
          <w:p w:rsidR="00EF2F43" w:rsidRPr="00F83CE4" w:rsidRDefault="00EF2F43" w:rsidP="00EF2F43">
            <w:pPr>
              <w:jc w:val="center"/>
              <w:rPr>
                <w:sz w:val="20"/>
              </w:rPr>
            </w:pPr>
            <w:r w:rsidRPr="00F83CE4">
              <w:rPr>
                <w:sz w:val="20"/>
              </w:rPr>
              <w:t>379</w:t>
            </w:r>
          </w:p>
        </w:tc>
      </w:tr>
      <w:tr w:rsidR="00EF2F43" w:rsidRPr="00F83CE4" w:rsidTr="00400595">
        <w:trPr>
          <w:cnfStyle w:val="000000100000"/>
          <w:trHeight w:val="20"/>
        </w:trPr>
        <w:tc>
          <w:tcPr>
            <w:tcW w:w="2596" w:type="dxa"/>
            <w:noWrap/>
            <w:vAlign w:val="center"/>
            <w:hideMark/>
          </w:tcPr>
          <w:p w:rsidR="00EF2F43" w:rsidRPr="00F83CE4" w:rsidRDefault="00EF2F43" w:rsidP="00EF2F43">
            <w:pPr>
              <w:jc w:val="center"/>
              <w:rPr>
                <w:sz w:val="20"/>
              </w:rPr>
            </w:pPr>
            <w:r w:rsidRPr="00F83CE4">
              <w:rPr>
                <w:sz w:val="20"/>
              </w:rPr>
              <w:t>AG 08050</w:t>
            </w:r>
          </w:p>
        </w:tc>
        <w:tc>
          <w:tcPr>
            <w:tcW w:w="2462" w:type="dxa"/>
            <w:noWrap/>
            <w:vAlign w:val="center"/>
            <w:hideMark/>
          </w:tcPr>
          <w:p w:rsidR="00EF2F43" w:rsidRPr="00F83CE4" w:rsidRDefault="00EF2F43" w:rsidP="00EF2F43">
            <w:pPr>
              <w:jc w:val="center"/>
              <w:rPr>
                <w:sz w:val="20"/>
              </w:rPr>
            </w:pPr>
            <w:r w:rsidRPr="00F83CE4">
              <w:rPr>
                <w:sz w:val="20"/>
              </w:rPr>
              <w:t>333</w:t>
            </w:r>
          </w:p>
        </w:tc>
        <w:tc>
          <w:tcPr>
            <w:tcW w:w="2259" w:type="dxa"/>
            <w:vAlign w:val="center"/>
          </w:tcPr>
          <w:p w:rsidR="00EF2F43" w:rsidRPr="00F83CE4" w:rsidRDefault="00EF2F43" w:rsidP="00400595">
            <w:pPr>
              <w:rPr>
                <w:sz w:val="20"/>
              </w:rPr>
            </w:pPr>
          </w:p>
        </w:tc>
        <w:tc>
          <w:tcPr>
            <w:tcW w:w="2259" w:type="dxa"/>
            <w:vAlign w:val="center"/>
          </w:tcPr>
          <w:p w:rsidR="00EF2F43" w:rsidRPr="00F83CE4" w:rsidRDefault="00EF2F43" w:rsidP="00400595">
            <w:pPr>
              <w:rPr>
                <w:sz w:val="20"/>
              </w:rPr>
            </w:pPr>
          </w:p>
        </w:tc>
      </w:tr>
      <w:tr w:rsidR="00EF2F43" w:rsidRPr="00F83CE4" w:rsidTr="00400595">
        <w:trPr>
          <w:cnfStyle w:val="000000010000"/>
          <w:trHeight w:val="20"/>
        </w:trPr>
        <w:tc>
          <w:tcPr>
            <w:tcW w:w="9576" w:type="dxa"/>
            <w:gridSpan w:val="4"/>
            <w:noWrap/>
            <w:vAlign w:val="center"/>
            <w:hideMark/>
          </w:tcPr>
          <w:p w:rsidR="00EF2F43" w:rsidRPr="00F83CE4" w:rsidRDefault="00EF2F43" w:rsidP="00E45DF5">
            <w:pPr>
              <w:rPr>
                <w:sz w:val="20"/>
              </w:rPr>
            </w:pPr>
            <w:r w:rsidRPr="00F83CE4">
              <w:rPr>
                <w:sz w:val="20"/>
              </w:rPr>
              <w:t>Average - 361</w:t>
            </w:r>
          </w:p>
        </w:tc>
      </w:tr>
    </w:tbl>
    <w:p w:rsidR="000769B4" w:rsidRPr="00BF5C6B" w:rsidRDefault="00400595" w:rsidP="00791964">
      <w:pPr>
        <w:spacing w:before="0"/>
        <w:jc w:val="both"/>
        <w:rPr>
          <w:rFonts w:cs="Arial"/>
          <w:sz w:val="20"/>
        </w:rPr>
      </w:pPr>
      <w:r>
        <w:rPr>
          <w:rFonts w:cs="Arial"/>
          <w:sz w:val="20"/>
          <w:vertAlign w:val="superscript"/>
        </w:rPr>
        <w:t>1</w:t>
      </w:r>
      <w:r>
        <w:rPr>
          <w:rFonts w:cs="Arial"/>
          <w:sz w:val="20"/>
        </w:rPr>
        <w:t>Droplet size reported is a composite score measured by DropletScan™</w:t>
      </w:r>
      <w:r w:rsidR="00BF5C6B">
        <w:rPr>
          <w:rFonts w:cs="Arial"/>
          <w:sz w:val="20"/>
        </w:rPr>
        <w:t xml:space="preserve"> for five water sensitive papers positioned under the boom</w:t>
      </w:r>
      <w:r w:rsidR="009830B8">
        <w:rPr>
          <w:rFonts w:cs="Arial"/>
          <w:sz w:val="20"/>
        </w:rPr>
        <w:t xml:space="preserve"> for each treatment</w:t>
      </w:r>
      <w:r w:rsidR="00BF5C6B">
        <w:rPr>
          <w:rFonts w:cs="Arial"/>
          <w:sz w:val="20"/>
        </w:rPr>
        <w:t>.  Collections were taken during the first pass for each treatment.</w:t>
      </w:r>
    </w:p>
    <w:sectPr w:rsidR="000769B4" w:rsidRPr="00BF5C6B" w:rsidSect="00585984">
      <w:headerReference w:type="default" r:id="rId14"/>
      <w:footerReference w:type="default" r:id="rId15"/>
      <w:pgSz w:w="12240" w:h="15840" w:code="1"/>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B4" w:rsidRDefault="005A47B4">
      <w:r>
        <w:separator/>
      </w:r>
    </w:p>
  </w:endnote>
  <w:endnote w:type="continuationSeparator" w:id="0">
    <w:p w:rsidR="005A47B4" w:rsidRDefault="005A4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95" w:rsidRDefault="00400595">
    <w:pPr>
      <w:pStyle w:val="Disclaimer"/>
      <w:pBdr>
        <w:top w:val="single" w:sz="4" w:space="0" w:color="auto"/>
        <w:bottom w:val="single" w:sz="4" w:space="1" w:color="auto"/>
      </w:pBdr>
    </w:pPr>
    <w:r>
      <w:t xml:space="preserve">The authors are solely responsible for the content of this technical presentation. The technical presentation does not necessarily reflect the official position of ASABE, and its printing and distribution does not constitute an endorsement of views which may be expressed. Technical presentations are not subject to the formal peer review process, therefore, they are not to be presented as refereed publications. Citation of this work should state that it is from an ASABE Section Meeting paper. EXAMPLE: Author's Last Name, Initials. Title of Presentation. ASABE Section Meeting Paper No. xxxx. </w:t>
    </w:r>
    <w:smartTag w:uri="urn:schemas-microsoft-com:office:smarttags" w:element="place">
      <w:smartTag w:uri="urn:schemas-microsoft-com:office:smarttags" w:element="City">
        <w:r>
          <w:t>St. Joseph</w:t>
        </w:r>
      </w:smartTag>
      <w:r>
        <w:t xml:space="preserve">, </w:t>
      </w:r>
      <w:smartTag w:uri="urn:schemas-microsoft-com:office:smarttags" w:element="State">
        <w:r>
          <w:t>Mich.</w:t>
        </w:r>
      </w:smartTag>
    </w:smartTag>
    <w:r>
      <w:t xml:space="preserve">: ASABE. For information about securing permission to reprint or reproduce a technical presentation, please contact ASABE at </w:t>
    </w:r>
    <w:smartTag w:uri="urn:schemas-microsoft-com:office:smarttags" w:element="PersonName">
      <w:r>
        <w:t>rutter@asabe.org</w:t>
      </w:r>
    </w:smartTag>
    <w:r>
      <w:t xml:space="preserve"> or 269-429-0300 </w:t>
    </w:r>
  </w:p>
  <w:p w:rsidR="00400595" w:rsidRDefault="00400595">
    <w:pPr>
      <w:pStyle w:val="Disclaimer"/>
      <w:pBdr>
        <w:top w:val="single" w:sz="4" w:space="0" w:color="auto"/>
        <w:bottom w:val="single" w:sz="4" w:space="1" w:color="auto"/>
      </w:pBdr>
    </w:pPr>
    <w:r>
      <w:t>(</w:t>
    </w:r>
    <w:smartTag w:uri="urn:schemas-microsoft-com:office:smarttags" w:element="address">
      <w:smartTag w:uri="urn:schemas-microsoft-com:office:smarttags" w:element="Street">
        <w:r>
          <w:t>2950 Niles Road</w:t>
        </w:r>
      </w:smartTag>
      <w:r>
        <w:t xml:space="preserve">, </w:t>
      </w:r>
      <w:smartTag w:uri="urn:schemas-microsoft-com:office:smarttags" w:element="City">
        <w:r>
          <w:t>St. Joseph</w:t>
        </w:r>
      </w:smartTag>
      <w:r>
        <w:t xml:space="preserve">, </w:t>
      </w:r>
      <w:smartTag w:uri="urn:schemas-microsoft-com:office:smarttags" w:element="State">
        <w:r>
          <w:t>MI</w:t>
        </w:r>
      </w:smartTag>
      <w:r>
        <w:t xml:space="preserve"> </w:t>
      </w:r>
      <w:smartTag w:uri="urn:schemas-microsoft-com:office:smarttags" w:element="PostalCode">
        <w:r>
          <w:t>49085-9659</w:t>
        </w:r>
      </w:smartTag>
      <w:r>
        <w:t xml:space="preserve"> </w:t>
      </w:r>
      <w:smartTag w:uri="urn:schemas-microsoft-com:office:smarttags" w:element="country-region">
        <w:r>
          <w:t>USA</w:t>
        </w:r>
      </w:smartTag>
    </w:smartTag>
    <w:r>
      <w:t>).</w:t>
    </w:r>
  </w:p>
  <w:p w:rsidR="00400595" w:rsidRDefault="00400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95" w:rsidRDefault="00E53305">
    <w:pPr>
      <w:pStyle w:val="Footer"/>
      <w:jc w:val="right"/>
    </w:pPr>
    <w:r>
      <w:rPr>
        <w:rStyle w:val="PageNumber"/>
      </w:rPr>
      <w:fldChar w:fldCharType="begin"/>
    </w:r>
    <w:r w:rsidR="00400595">
      <w:rPr>
        <w:rStyle w:val="PageNumber"/>
      </w:rPr>
      <w:instrText xml:space="preserve"> PAGE </w:instrText>
    </w:r>
    <w:r>
      <w:rPr>
        <w:rStyle w:val="PageNumber"/>
      </w:rPr>
      <w:fldChar w:fldCharType="separate"/>
    </w:r>
    <w:r w:rsidR="00154313">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B4" w:rsidRDefault="005A47B4">
      <w:r>
        <w:separator/>
      </w:r>
    </w:p>
  </w:footnote>
  <w:footnote w:type="continuationSeparator" w:id="0">
    <w:p w:rsidR="005A47B4" w:rsidRDefault="005A4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95" w:rsidRDefault="00400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B421D80"/>
    <w:lvl w:ilvl="0">
      <w:start w:val="1"/>
      <w:numFmt w:val="decimal"/>
      <w:lvlText w:val="%1."/>
      <w:lvlJc w:val="left"/>
      <w:pPr>
        <w:tabs>
          <w:tab w:val="num" w:pos="360"/>
        </w:tabs>
        <w:ind w:left="360" w:hanging="360"/>
      </w:pPr>
    </w:lvl>
  </w:abstractNum>
  <w:abstractNum w:abstractNumId="1">
    <w:nsid w:val="FFFFFF89"/>
    <w:multiLevelType w:val="singleLevel"/>
    <w:tmpl w:val="DF789A58"/>
    <w:lvl w:ilvl="0">
      <w:start w:val="1"/>
      <w:numFmt w:val="bullet"/>
      <w:lvlText w:val=""/>
      <w:lvlJc w:val="left"/>
      <w:pPr>
        <w:tabs>
          <w:tab w:val="num" w:pos="360"/>
        </w:tabs>
        <w:ind w:left="360" w:hanging="360"/>
      </w:pPr>
      <w:rPr>
        <w:rFonts w:ascii="Symbol" w:hAnsi="Symbol" w:hint="default"/>
      </w:rPr>
    </w:lvl>
  </w:abstractNum>
  <w:abstractNum w:abstractNumId="2">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7F51"/>
    <w:rsid w:val="00032D50"/>
    <w:rsid w:val="00045621"/>
    <w:rsid w:val="000752A2"/>
    <w:rsid w:val="000769B4"/>
    <w:rsid w:val="00095F74"/>
    <w:rsid w:val="00154313"/>
    <w:rsid w:val="001F6DD9"/>
    <w:rsid w:val="002017A5"/>
    <w:rsid w:val="0020283A"/>
    <w:rsid w:val="00202FCB"/>
    <w:rsid w:val="00215F25"/>
    <w:rsid w:val="002320BF"/>
    <w:rsid w:val="0023710E"/>
    <w:rsid w:val="0024332D"/>
    <w:rsid w:val="002679F7"/>
    <w:rsid w:val="002C01D9"/>
    <w:rsid w:val="00341B5C"/>
    <w:rsid w:val="003717F8"/>
    <w:rsid w:val="00374C79"/>
    <w:rsid w:val="00397698"/>
    <w:rsid w:val="003F5A44"/>
    <w:rsid w:val="00400595"/>
    <w:rsid w:val="0041718D"/>
    <w:rsid w:val="00420733"/>
    <w:rsid w:val="00445D28"/>
    <w:rsid w:val="004620BB"/>
    <w:rsid w:val="004A12F9"/>
    <w:rsid w:val="004A4039"/>
    <w:rsid w:val="004D6120"/>
    <w:rsid w:val="004E3DDD"/>
    <w:rsid w:val="004F0FB2"/>
    <w:rsid w:val="00504CC6"/>
    <w:rsid w:val="005778FB"/>
    <w:rsid w:val="00583424"/>
    <w:rsid w:val="00585984"/>
    <w:rsid w:val="005A47B4"/>
    <w:rsid w:val="005A6822"/>
    <w:rsid w:val="005A7563"/>
    <w:rsid w:val="005F682B"/>
    <w:rsid w:val="00641096"/>
    <w:rsid w:val="00693981"/>
    <w:rsid w:val="006975A1"/>
    <w:rsid w:val="006C1EEC"/>
    <w:rsid w:val="006D1CA0"/>
    <w:rsid w:val="006D7041"/>
    <w:rsid w:val="006E1388"/>
    <w:rsid w:val="006F645D"/>
    <w:rsid w:val="006F6A68"/>
    <w:rsid w:val="00712C05"/>
    <w:rsid w:val="00765260"/>
    <w:rsid w:val="007775FE"/>
    <w:rsid w:val="00791964"/>
    <w:rsid w:val="00797FD6"/>
    <w:rsid w:val="007B6566"/>
    <w:rsid w:val="007F22C0"/>
    <w:rsid w:val="008538E3"/>
    <w:rsid w:val="008615B3"/>
    <w:rsid w:val="008A1DA4"/>
    <w:rsid w:val="008A271A"/>
    <w:rsid w:val="008D67A2"/>
    <w:rsid w:val="008E1F86"/>
    <w:rsid w:val="008E55FE"/>
    <w:rsid w:val="009243C2"/>
    <w:rsid w:val="00945E80"/>
    <w:rsid w:val="009830B8"/>
    <w:rsid w:val="009A70F6"/>
    <w:rsid w:val="009B134B"/>
    <w:rsid w:val="009C7543"/>
    <w:rsid w:val="009D2CCF"/>
    <w:rsid w:val="009E4FC6"/>
    <w:rsid w:val="00A1781B"/>
    <w:rsid w:val="00A2305E"/>
    <w:rsid w:val="00A26EC6"/>
    <w:rsid w:val="00A30D5A"/>
    <w:rsid w:val="00A57599"/>
    <w:rsid w:val="00AB016B"/>
    <w:rsid w:val="00AB7580"/>
    <w:rsid w:val="00AC1F7C"/>
    <w:rsid w:val="00AC4F00"/>
    <w:rsid w:val="00AE50BE"/>
    <w:rsid w:val="00B13BAB"/>
    <w:rsid w:val="00B15B99"/>
    <w:rsid w:val="00B221D4"/>
    <w:rsid w:val="00B266EB"/>
    <w:rsid w:val="00B4275A"/>
    <w:rsid w:val="00B47F51"/>
    <w:rsid w:val="00B57F41"/>
    <w:rsid w:val="00B76579"/>
    <w:rsid w:val="00BA5B91"/>
    <w:rsid w:val="00BE42AA"/>
    <w:rsid w:val="00BF5C6B"/>
    <w:rsid w:val="00C61143"/>
    <w:rsid w:val="00C9371B"/>
    <w:rsid w:val="00C965E2"/>
    <w:rsid w:val="00C979F0"/>
    <w:rsid w:val="00CB26EF"/>
    <w:rsid w:val="00CC3F89"/>
    <w:rsid w:val="00CC4E04"/>
    <w:rsid w:val="00CD3658"/>
    <w:rsid w:val="00CE5F8A"/>
    <w:rsid w:val="00D06DD3"/>
    <w:rsid w:val="00D76DD8"/>
    <w:rsid w:val="00D943B2"/>
    <w:rsid w:val="00DA4C8C"/>
    <w:rsid w:val="00DA5734"/>
    <w:rsid w:val="00DB63CF"/>
    <w:rsid w:val="00DC40F9"/>
    <w:rsid w:val="00DF2621"/>
    <w:rsid w:val="00DF6AE4"/>
    <w:rsid w:val="00E12C0C"/>
    <w:rsid w:val="00E15F6C"/>
    <w:rsid w:val="00E45DF5"/>
    <w:rsid w:val="00E53305"/>
    <w:rsid w:val="00E73AF6"/>
    <w:rsid w:val="00E75C43"/>
    <w:rsid w:val="00E81557"/>
    <w:rsid w:val="00EE2A13"/>
    <w:rsid w:val="00EF2F43"/>
    <w:rsid w:val="00F11918"/>
    <w:rsid w:val="00F25AA4"/>
    <w:rsid w:val="00F347E5"/>
    <w:rsid w:val="00F51557"/>
    <w:rsid w:val="00F526DE"/>
    <w:rsid w:val="00F66748"/>
    <w:rsid w:val="00F832DE"/>
    <w:rsid w:val="00F83CE4"/>
    <w:rsid w:val="00F85155"/>
    <w:rsid w:val="00FA5388"/>
    <w:rsid w:val="00FB5F44"/>
    <w:rsid w:val="00FC4B16"/>
    <w:rsid w:val="00FE0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984"/>
    <w:pPr>
      <w:spacing w:before="120"/>
    </w:pPr>
    <w:rPr>
      <w:rFonts w:ascii="Arial" w:hAnsi="Arial"/>
      <w:sz w:val="22"/>
    </w:rPr>
  </w:style>
  <w:style w:type="paragraph" w:styleId="Heading1">
    <w:name w:val="heading 1"/>
    <w:basedOn w:val="Normal"/>
    <w:next w:val="Normal"/>
    <w:qFormat/>
    <w:rsid w:val="00585984"/>
    <w:pPr>
      <w:keepNext/>
      <w:spacing w:before="240" w:after="60"/>
      <w:outlineLvl w:val="0"/>
    </w:pPr>
    <w:rPr>
      <w:b/>
      <w:kern w:val="28"/>
      <w:sz w:val="28"/>
    </w:rPr>
  </w:style>
  <w:style w:type="paragraph" w:styleId="Heading2">
    <w:name w:val="heading 2"/>
    <w:basedOn w:val="Normal"/>
    <w:next w:val="Normal"/>
    <w:qFormat/>
    <w:rsid w:val="00585984"/>
    <w:pPr>
      <w:keepNext/>
      <w:spacing w:before="240" w:after="60"/>
      <w:outlineLvl w:val="1"/>
    </w:pPr>
    <w:rPr>
      <w:b/>
      <w:i/>
      <w:sz w:val="24"/>
    </w:rPr>
  </w:style>
  <w:style w:type="paragraph" w:styleId="Heading3">
    <w:name w:val="heading 3"/>
    <w:basedOn w:val="Normal"/>
    <w:next w:val="Normal"/>
    <w:qFormat/>
    <w:rsid w:val="00585984"/>
    <w:pPr>
      <w:keepNext/>
      <w:spacing w:before="240" w:after="60"/>
      <w:outlineLvl w:val="2"/>
    </w:pPr>
    <w:rPr>
      <w:sz w:val="24"/>
    </w:rPr>
  </w:style>
  <w:style w:type="paragraph" w:styleId="Heading4">
    <w:name w:val="heading 4"/>
    <w:basedOn w:val="Normal"/>
    <w:next w:val="Normal"/>
    <w:link w:val="Heading4Char"/>
    <w:unhideWhenUsed/>
    <w:qFormat/>
    <w:rsid w:val="00FA5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rsid w:val="00585984"/>
    <w:pPr>
      <w:spacing w:before="360" w:after="360"/>
      <w:ind w:left="720" w:right="720"/>
      <w:jc w:val="center"/>
      <w:outlineLvl w:val="0"/>
    </w:pPr>
    <w:rPr>
      <w:b/>
      <w:kern w:val="28"/>
      <w:sz w:val="32"/>
    </w:rPr>
  </w:style>
  <w:style w:type="paragraph" w:customStyle="1" w:styleId="Author">
    <w:name w:val="Author"/>
    <w:basedOn w:val="Normal"/>
    <w:next w:val="Normal"/>
    <w:rsid w:val="00585984"/>
    <w:pPr>
      <w:ind w:left="720" w:hanging="720"/>
    </w:pPr>
    <w:rPr>
      <w:b/>
      <w:sz w:val="24"/>
    </w:rPr>
  </w:style>
  <w:style w:type="paragraph" w:customStyle="1" w:styleId="Address">
    <w:name w:val="Address"/>
    <w:basedOn w:val="Normal"/>
    <w:next w:val="Author"/>
    <w:rsid w:val="00585984"/>
    <w:pPr>
      <w:spacing w:after="60"/>
      <w:ind w:left="720"/>
    </w:pPr>
  </w:style>
  <w:style w:type="paragraph" w:customStyle="1" w:styleId="ConfName">
    <w:name w:val="ConfName"/>
    <w:basedOn w:val="Normal"/>
    <w:next w:val="ConfLocation"/>
    <w:rsid w:val="00585984"/>
    <w:pPr>
      <w:spacing w:before="240"/>
      <w:ind w:left="720" w:right="720"/>
      <w:jc w:val="center"/>
      <w:outlineLvl w:val="0"/>
    </w:pPr>
    <w:rPr>
      <w:b/>
      <w:kern w:val="28"/>
      <w:sz w:val="24"/>
    </w:rPr>
  </w:style>
  <w:style w:type="paragraph" w:customStyle="1" w:styleId="ConfLocation">
    <w:name w:val="ConfLocation"/>
    <w:basedOn w:val="ConfName"/>
    <w:next w:val="ConfDate"/>
    <w:rsid w:val="00585984"/>
    <w:pPr>
      <w:spacing w:before="0"/>
    </w:pPr>
  </w:style>
  <w:style w:type="paragraph" w:customStyle="1" w:styleId="ConfDate">
    <w:name w:val="ConfDate"/>
    <w:basedOn w:val="ConfLocation"/>
    <w:next w:val="ConfSponsor"/>
    <w:rsid w:val="00585984"/>
  </w:style>
  <w:style w:type="paragraph" w:customStyle="1" w:styleId="ConfSponsor">
    <w:name w:val="ConfSponsor"/>
    <w:basedOn w:val="ConfDate"/>
    <w:next w:val="Normal"/>
    <w:rsid w:val="00585984"/>
  </w:style>
  <w:style w:type="paragraph" w:customStyle="1" w:styleId="Keywords">
    <w:name w:val="Keywords"/>
    <w:basedOn w:val="Normal"/>
    <w:next w:val="Introduction"/>
    <w:rsid w:val="00585984"/>
    <w:pPr>
      <w:spacing w:after="240"/>
      <w:outlineLvl w:val="0"/>
    </w:pPr>
    <w:rPr>
      <w:kern w:val="28"/>
    </w:rPr>
  </w:style>
  <w:style w:type="paragraph" w:customStyle="1" w:styleId="Introduction">
    <w:name w:val="Introduction"/>
    <w:basedOn w:val="Heading1"/>
    <w:next w:val="Normal"/>
    <w:rsid w:val="00585984"/>
  </w:style>
  <w:style w:type="paragraph" w:customStyle="1" w:styleId="Disclaimer">
    <w:name w:val="Disclaimer"/>
    <w:basedOn w:val="Normal"/>
    <w:rsid w:val="00585984"/>
    <w:pPr>
      <w:pBdr>
        <w:top w:val="single" w:sz="4" w:space="1" w:color="auto"/>
      </w:pBdr>
      <w:spacing w:before="60"/>
      <w:jc w:val="both"/>
    </w:pPr>
    <w:rPr>
      <w:kern w:val="28"/>
      <w:sz w:val="16"/>
    </w:rPr>
  </w:style>
  <w:style w:type="paragraph" w:customStyle="1" w:styleId="Conclusion">
    <w:name w:val="Conclusion"/>
    <w:basedOn w:val="Heading1"/>
    <w:next w:val="Normal"/>
    <w:rsid w:val="00585984"/>
  </w:style>
  <w:style w:type="paragraph" w:customStyle="1" w:styleId="Figure">
    <w:name w:val="Figure"/>
    <w:basedOn w:val="Normal"/>
    <w:next w:val="Normal"/>
    <w:rsid w:val="00585984"/>
    <w:pPr>
      <w:spacing w:after="60"/>
      <w:jc w:val="center"/>
    </w:pPr>
    <w:rPr>
      <w:kern w:val="28"/>
      <w:sz w:val="24"/>
    </w:rPr>
  </w:style>
  <w:style w:type="paragraph" w:customStyle="1" w:styleId="RefTitle">
    <w:name w:val="Ref Title"/>
    <w:basedOn w:val="Heading1"/>
    <w:next w:val="RefListing"/>
    <w:rsid w:val="00585984"/>
  </w:style>
  <w:style w:type="paragraph" w:customStyle="1" w:styleId="RefListing">
    <w:name w:val="RefListing"/>
    <w:basedOn w:val="Normal"/>
    <w:rsid w:val="00585984"/>
    <w:pPr>
      <w:spacing w:before="60"/>
      <w:ind w:left="720" w:hanging="720"/>
    </w:pPr>
    <w:rPr>
      <w:kern w:val="28"/>
    </w:rPr>
  </w:style>
  <w:style w:type="paragraph" w:customStyle="1" w:styleId="PaperNumber">
    <w:name w:val="PaperNumber"/>
    <w:next w:val="Normal"/>
    <w:rsid w:val="00585984"/>
    <w:pPr>
      <w:widowControl w:val="0"/>
      <w:jc w:val="right"/>
    </w:pPr>
    <w:rPr>
      <w:rFonts w:ascii="Arial" w:hAnsi="Arial"/>
      <w:snapToGrid w:val="0"/>
      <w:sz w:val="24"/>
    </w:rPr>
  </w:style>
  <w:style w:type="paragraph" w:customStyle="1" w:styleId="History">
    <w:name w:val="History"/>
    <w:basedOn w:val="Normal"/>
    <w:rsid w:val="00585984"/>
    <w:pPr>
      <w:widowControl w:val="0"/>
      <w:spacing w:after="240"/>
      <w:ind w:left="720" w:right="720"/>
      <w:jc w:val="center"/>
    </w:pPr>
    <w:rPr>
      <w:snapToGrid w:val="0"/>
      <w:kern w:val="28"/>
      <w:sz w:val="20"/>
    </w:rPr>
  </w:style>
  <w:style w:type="paragraph" w:customStyle="1" w:styleId="TableCaption">
    <w:name w:val="Table Caption"/>
    <w:basedOn w:val="Normal"/>
    <w:next w:val="Normal"/>
    <w:rsid w:val="00585984"/>
    <w:pPr>
      <w:widowControl w:val="0"/>
      <w:spacing w:after="60"/>
    </w:pPr>
    <w:rPr>
      <w:snapToGrid w:val="0"/>
      <w:kern w:val="28"/>
    </w:rPr>
  </w:style>
  <w:style w:type="paragraph" w:customStyle="1" w:styleId="FigureCaption">
    <w:name w:val="Figure Caption"/>
    <w:basedOn w:val="Normal"/>
    <w:rsid w:val="00585984"/>
    <w:pPr>
      <w:spacing w:before="60" w:after="60"/>
      <w:jc w:val="center"/>
    </w:pPr>
    <w:rPr>
      <w:kern w:val="28"/>
    </w:rPr>
  </w:style>
  <w:style w:type="character" w:styleId="PageNumber">
    <w:name w:val="page number"/>
    <w:basedOn w:val="DefaultParagraphFont"/>
    <w:rsid w:val="00585984"/>
  </w:style>
  <w:style w:type="paragraph" w:customStyle="1" w:styleId="Abstract">
    <w:name w:val="Abstract"/>
    <w:basedOn w:val="Normal"/>
    <w:rsid w:val="00585984"/>
    <w:rPr>
      <w:i/>
    </w:rPr>
  </w:style>
  <w:style w:type="paragraph" w:customStyle="1" w:styleId="Appendix">
    <w:name w:val="Appendix"/>
    <w:basedOn w:val="Heading1"/>
    <w:next w:val="Heading1"/>
    <w:rsid w:val="00585984"/>
  </w:style>
  <w:style w:type="paragraph" w:styleId="Header">
    <w:name w:val="header"/>
    <w:basedOn w:val="Normal"/>
    <w:rsid w:val="00585984"/>
    <w:pPr>
      <w:tabs>
        <w:tab w:val="center" w:pos="4320"/>
        <w:tab w:val="right" w:pos="8640"/>
      </w:tabs>
    </w:pPr>
    <w:rPr>
      <w:sz w:val="24"/>
    </w:rPr>
  </w:style>
  <w:style w:type="paragraph" w:styleId="Footer">
    <w:name w:val="footer"/>
    <w:basedOn w:val="Normal"/>
    <w:rsid w:val="00585984"/>
    <w:pPr>
      <w:tabs>
        <w:tab w:val="center" w:pos="4320"/>
        <w:tab w:val="right" w:pos="8640"/>
      </w:tabs>
    </w:pPr>
    <w:rPr>
      <w:sz w:val="24"/>
    </w:rPr>
  </w:style>
  <w:style w:type="paragraph" w:customStyle="1" w:styleId="ListStart">
    <w:name w:val="List Start"/>
    <w:basedOn w:val="Normal"/>
    <w:next w:val="ListBullet"/>
    <w:rsid w:val="00585984"/>
    <w:pPr>
      <w:spacing w:before="60" w:after="60"/>
    </w:pPr>
    <w:rPr>
      <w:kern w:val="28"/>
    </w:rPr>
  </w:style>
  <w:style w:type="paragraph" w:styleId="ListBullet">
    <w:name w:val="List Bullet"/>
    <w:basedOn w:val="Normal"/>
    <w:rsid w:val="00585984"/>
    <w:pPr>
      <w:spacing w:before="60" w:after="60"/>
      <w:ind w:left="360" w:hanging="360"/>
    </w:pPr>
    <w:rPr>
      <w:kern w:val="28"/>
    </w:rPr>
  </w:style>
  <w:style w:type="paragraph" w:styleId="ListNumber">
    <w:name w:val="List Number"/>
    <w:basedOn w:val="Normal"/>
    <w:rsid w:val="00585984"/>
    <w:pPr>
      <w:tabs>
        <w:tab w:val="num" w:pos="360"/>
      </w:tabs>
      <w:spacing w:before="60" w:after="60"/>
      <w:ind w:left="360" w:hanging="360"/>
    </w:pPr>
    <w:rPr>
      <w:kern w:val="28"/>
    </w:rPr>
  </w:style>
  <w:style w:type="paragraph" w:styleId="BodyText">
    <w:name w:val="Body Text"/>
    <w:basedOn w:val="Normal"/>
    <w:rsid w:val="00585984"/>
    <w:pPr>
      <w:spacing w:before="0"/>
    </w:pPr>
    <w:rPr>
      <w:rFonts w:ascii="Times New Roman" w:hAnsi="Times New Roman"/>
    </w:rPr>
  </w:style>
  <w:style w:type="paragraph" w:customStyle="1" w:styleId="Tablecontents">
    <w:name w:val="Table contents"/>
    <w:basedOn w:val="Normal"/>
    <w:rsid w:val="00585984"/>
    <w:pPr>
      <w:spacing w:before="0"/>
    </w:pPr>
  </w:style>
  <w:style w:type="paragraph" w:customStyle="1" w:styleId="Authors">
    <w:name w:val="Authors"/>
    <w:basedOn w:val="Title"/>
    <w:next w:val="Affiliation"/>
    <w:rsid w:val="00585984"/>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rsid w:val="00585984"/>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rsid w:val="00585984"/>
  </w:style>
  <w:style w:type="character" w:styleId="Emphasis">
    <w:name w:val="Emphasis"/>
    <w:basedOn w:val="DefaultParagraphFont"/>
    <w:qFormat/>
    <w:rsid w:val="00585984"/>
    <w:rPr>
      <w:i/>
      <w:iCs/>
    </w:rPr>
  </w:style>
  <w:style w:type="character" w:styleId="Hyperlink">
    <w:name w:val="Hyperlink"/>
    <w:basedOn w:val="DefaultParagraphFont"/>
    <w:rsid w:val="00585984"/>
    <w:rPr>
      <w:color w:val="0000FF"/>
      <w:u w:val="single"/>
    </w:rPr>
  </w:style>
  <w:style w:type="character" w:styleId="FollowedHyperlink">
    <w:name w:val="FollowedHyperlink"/>
    <w:basedOn w:val="DefaultParagraphFont"/>
    <w:rsid w:val="00585984"/>
    <w:rPr>
      <w:color w:val="800080"/>
      <w:u w:val="single"/>
    </w:rPr>
  </w:style>
  <w:style w:type="paragraph" w:styleId="BalloonText">
    <w:name w:val="Balloon Text"/>
    <w:basedOn w:val="Normal"/>
    <w:link w:val="BalloonTextChar"/>
    <w:rsid w:val="00215F25"/>
    <w:pPr>
      <w:spacing w:before="0"/>
    </w:pPr>
    <w:rPr>
      <w:rFonts w:ascii="Tahoma" w:hAnsi="Tahoma" w:cs="Tahoma"/>
      <w:sz w:val="16"/>
      <w:szCs w:val="16"/>
    </w:rPr>
  </w:style>
  <w:style w:type="character" w:customStyle="1" w:styleId="BalloonTextChar">
    <w:name w:val="Balloon Text Char"/>
    <w:basedOn w:val="DefaultParagraphFont"/>
    <w:link w:val="BalloonText"/>
    <w:rsid w:val="00215F25"/>
    <w:rPr>
      <w:rFonts w:ascii="Tahoma" w:hAnsi="Tahoma" w:cs="Tahoma"/>
      <w:sz w:val="16"/>
      <w:szCs w:val="16"/>
    </w:rPr>
  </w:style>
  <w:style w:type="paragraph" w:customStyle="1" w:styleId="JournalAuthor">
    <w:name w:val="Journal_Author"/>
    <w:basedOn w:val="Normal"/>
    <w:rsid w:val="00A2305E"/>
    <w:pPr>
      <w:keepNext/>
      <w:widowControl w:val="0"/>
      <w:tabs>
        <w:tab w:val="center" w:pos="4320"/>
        <w:tab w:val="right" w:pos="8640"/>
      </w:tabs>
      <w:spacing w:before="360" w:after="120"/>
    </w:pPr>
    <w:rPr>
      <w:rFonts w:ascii="Times New Roman" w:hAnsi="Times New Roman"/>
      <w:i/>
      <w:sz w:val="24"/>
    </w:rPr>
  </w:style>
  <w:style w:type="paragraph" w:styleId="BodyTextIndent">
    <w:name w:val="Body Text Indent"/>
    <w:basedOn w:val="Normal"/>
    <w:link w:val="BodyTextIndentChar"/>
    <w:rsid w:val="00A2305E"/>
    <w:pPr>
      <w:spacing w:after="120"/>
      <w:ind w:left="360"/>
    </w:pPr>
  </w:style>
  <w:style w:type="character" w:customStyle="1" w:styleId="BodyTextIndentChar">
    <w:name w:val="Body Text Indent Char"/>
    <w:basedOn w:val="DefaultParagraphFont"/>
    <w:link w:val="BodyTextIndent"/>
    <w:rsid w:val="00A2305E"/>
    <w:rPr>
      <w:rFonts w:ascii="Arial" w:hAnsi="Arial"/>
      <w:sz w:val="22"/>
    </w:rPr>
  </w:style>
  <w:style w:type="character" w:customStyle="1" w:styleId="Heading4Char">
    <w:name w:val="Heading 4 Char"/>
    <w:basedOn w:val="DefaultParagraphFont"/>
    <w:link w:val="Heading4"/>
    <w:rsid w:val="00FA5388"/>
    <w:rPr>
      <w:rFonts w:asciiTheme="majorHAnsi" w:eastAsiaTheme="majorEastAsia" w:hAnsiTheme="majorHAnsi" w:cstheme="majorBidi"/>
      <w:b/>
      <w:bCs/>
      <w:i/>
      <w:iCs/>
      <w:color w:val="4F81BD" w:themeColor="accent1"/>
      <w:sz w:val="22"/>
    </w:rPr>
  </w:style>
  <w:style w:type="table" w:styleId="TableGrid">
    <w:name w:val="Table Grid"/>
    <w:basedOn w:val="TableNormal"/>
    <w:rsid w:val="00CD3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032D50"/>
    <w:pPr>
      <w:spacing w:before="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rsid w:val="00032D50"/>
    <w:pPr>
      <w:spacing w:before="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rsid w:val="000769B4"/>
    <w:pPr>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769B4"/>
    <w:pPr>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9B4"/>
    <w:pPr>
      <w:spacing w:before="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0769B4"/>
    <w:pPr>
      <w:spacing w:before="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44857616">
      <w:bodyDiv w:val="1"/>
      <w:marLeft w:val="0"/>
      <w:marRight w:val="0"/>
      <w:marTop w:val="0"/>
      <w:marBottom w:val="0"/>
      <w:divBdr>
        <w:top w:val="none" w:sz="0" w:space="0" w:color="auto"/>
        <w:left w:val="none" w:sz="0" w:space="0" w:color="auto"/>
        <w:bottom w:val="none" w:sz="0" w:space="0" w:color="auto"/>
        <w:right w:val="none" w:sz="0" w:space="0" w:color="auto"/>
      </w:divBdr>
      <w:divsChild>
        <w:div w:id="1883320851">
          <w:marLeft w:val="0"/>
          <w:marRight w:val="0"/>
          <w:marTop w:val="0"/>
          <w:marBottom w:val="0"/>
          <w:divBdr>
            <w:top w:val="none" w:sz="0" w:space="0" w:color="auto"/>
            <w:left w:val="none" w:sz="0" w:space="0" w:color="auto"/>
            <w:bottom w:val="none" w:sz="0" w:space="0" w:color="auto"/>
            <w:right w:val="none" w:sz="0" w:space="0" w:color="auto"/>
          </w:divBdr>
          <w:divsChild>
            <w:div w:id="19961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678">
      <w:bodyDiv w:val="1"/>
      <w:marLeft w:val="0"/>
      <w:marRight w:val="0"/>
      <w:marTop w:val="0"/>
      <w:marBottom w:val="0"/>
      <w:divBdr>
        <w:top w:val="none" w:sz="0" w:space="0" w:color="auto"/>
        <w:left w:val="none" w:sz="0" w:space="0" w:color="auto"/>
        <w:bottom w:val="none" w:sz="0" w:space="0" w:color="auto"/>
        <w:right w:val="none" w:sz="0" w:space="0" w:color="auto"/>
      </w:divBdr>
    </w:div>
    <w:div w:id="251476844">
      <w:bodyDiv w:val="1"/>
      <w:marLeft w:val="0"/>
      <w:marRight w:val="0"/>
      <w:marTop w:val="0"/>
      <w:marBottom w:val="0"/>
      <w:divBdr>
        <w:top w:val="none" w:sz="0" w:space="0" w:color="auto"/>
        <w:left w:val="none" w:sz="0" w:space="0" w:color="auto"/>
        <w:bottom w:val="none" w:sz="0" w:space="0" w:color="auto"/>
        <w:right w:val="none" w:sz="0" w:space="0" w:color="auto"/>
      </w:divBdr>
    </w:div>
    <w:div w:id="275453777">
      <w:bodyDiv w:val="1"/>
      <w:marLeft w:val="0"/>
      <w:marRight w:val="0"/>
      <w:marTop w:val="0"/>
      <w:marBottom w:val="0"/>
      <w:divBdr>
        <w:top w:val="none" w:sz="0" w:space="0" w:color="auto"/>
        <w:left w:val="none" w:sz="0" w:space="0" w:color="auto"/>
        <w:bottom w:val="none" w:sz="0" w:space="0" w:color="auto"/>
        <w:right w:val="none" w:sz="0" w:space="0" w:color="auto"/>
      </w:divBdr>
    </w:div>
    <w:div w:id="308216584">
      <w:bodyDiv w:val="1"/>
      <w:marLeft w:val="0"/>
      <w:marRight w:val="0"/>
      <w:marTop w:val="0"/>
      <w:marBottom w:val="0"/>
      <w:divBdr>
        <w:top w:val="none" w:sz="0" w:space="0" w:color="auto"/>
        <w:left w:val="none" w:sz="0" w:space="0" w:color="auto"/>
        <w:bottom w:val="none" w:sz="0" w:space="0" w:color="auto"/>
        <w:right w:val="none" w:sz="0" w:space="0" w:color="auto"/>
      </w:divBdr>
    </w:div>
    <w:div w:id="379746959">
      <w:bodyDiv w:val="1"/>
      <w:marLeft w:val="0"/>
      <w:marRight w:val="0"/>
      <w:marTop w:val="0"/>
      <w:marBottom w:val="0"/>
      <w:divBdr>
        <w:top w:val="none" w:sz="0" w:space="0" w:color="auto"/>
        <w:left w:val="none" w:sz="0" w:space="0" w:color="auto"/>
        <w:bottom w:val="none" w:sz="0" w:space="0" w:color="auto"/>
        <w:right w:val="none" w:sz="0" w:space="0" w:color="auto"/>
      </w:divBdr>
    </w:div>
    <w:div w:id="489753428">
      <w:bodyDiv w:val="1"/>
      <w:marLeft w:val="0"/>
      <w:marRight w:val="0"/>
      <w:marTop w:val="0"/>
      <w:marBottom w:val="0"/>
      <w:divBdr>
        <w:top w:val="none" w:sz="0" w:space="0" w:color="auto"/>
        <w:left w:val="none" w:sz="0" w:space="0" w:color="auto"/>
        <w:bottom w:val="none" w:sz="0" w:space="0" w:color="auto"/>
        <w:right w:val="none" w:sz="0" w:space="0" w:color="auto"/>
      </w:divBdr>
    </w:div>
    <w:div w:id="960962117">
      <w:bodyDiv w:val="1"/>
      <w:marLeft w:val="0"/>
      <w:marRight w:val="0"/>
      <w:marTop w:val="0"/>
      <w:marBottom w:val="0"/>
      <w:divBdr>
        <w:top w:val="none" w:sz="0" w:space="0" w:color="auto"/>
        <w:left w:val="none" w:sz="0" w:space="0" w:color="auto"/>
        <w:bottom w:val="none" w:sz="0" w:space="0" w:color="auto"/>
        <w:right w:val="none" w:sz="0" w:space="0" w:color="auto"/>
      </w:divBdr>
    </w:div>
    <w:div w:id="1082065642">
      <w:bodyDiv w:val="1"/>
      <w:marLeft w:val="0"/>
      <w:marRight w:val="0"/>
      <w:marTop w:val="0"/>
      <w:marBottom w:val="0"/>
      <w:divBdr>
        <w:top w:val="none" w:sz="0" w:space="0" w:color="auto"/>
        <w:left w:val="none" w:sz="0" w:space="0" w:color="auto"/>
        <w:bottom w:val="none" w:sz="0" w:space="0" w:color="auto"/>
        <w:right w:val="none" w:sz="0" w:space="0" w:color="auto"/>
      </w:divBdr>
    </w:div>
    <w:div w:id="1240403512">
      <w:bodyDiv w:val="1"/>
      <w:marLeft w:val="0"/>
      <w:marRight w:val="0"/>
      <w:marTop w:val="0"/>
      <w:marBottom w:val="0"/>
      <w:divBdr>
        <w:top w:val="none" w:sz="0" w:space="0" w:color="auto"/>
        <w:left w:val="none" w:sz="0" w:space="0" w:color="auto"/>
        <w:bottom w:val="none" w:sz="0" w:space="0" w:color="auto"/>
        <w:right w:val="none" w:sz="0" w:space="0" w:color="auto"/>
      </w:divBdr>
    </w:div>
    <w:div w:id="1535771734">
      <w:bodyDiv w:val="1"/>
      <w:marLeft w:val="0"/>
      <w:marRight w:val="0"/>
      <w:marTop w:val="0"/>
      <w:marBottom w:val="0"/>
      <w:divBdr>
        <w:top w:val="none" w:sz="0" w:space="0" w:color="auto"/>
        <w:left w:val="none" w:sz="0" w:space="0" w:color="auto"/>
        <w:bottom w:val="none" w:sz="0" w:space="0" w:color="auto"/>
        <w:right w:val="none" w:sz="0" w:space="0" w:color="auto"/>
      </w:divBdr>
    </w:div>
    <w:div w:id="1618104140">
      <w:bodyDiv w:val="1"/>
      <w:marLeft w:val="0"/>
      <w:marRight w:val="0"/>
      <w:marTop w:val="0"/>
      <w:marBottom w:val="0"/>
      <w:divBdr>
        <w:top w:val="none" w:sz="0" w:space="0" w:color="auto"/>
        <w:left w:val="none" w:sz="0" w:space="0" w:color="auto"/>
        <w:bottom w:val="none" w:sz="0" w:space="0" w:color="auto"/>
        <w:right w:val="none" w:sz="0" w:space="0" w:color="auto"/>
      </w:divBdr>
    </w:div>
    <w:div w:id="1706979163">
      <w:bodyDiv w:val="1"/>
      <w:marLeft w:val="0"/>
      <w:marRight w:val="0"/>
      <w:marTop w:val="0"/>
      <w:marBottom w:val="0"/>
      <w:divBdr>
        <w:top w:val="none" w:sz="0" w:space="0" w:color="auto"/>
        <w:left w:val="none" w:sz="0" w:space="0" w:color="auto"/>
        <w:bottom w:val="none" w:sz="0" w:space="0" w:color="auto"/>
        <w:right w:val="none" w:sz="0" w:space="0" w:color="auto"/>
      </w:divBdr>
    </w:div>
    <w:div w:id="1803189773">
      <w:bodyDiv w:val="1"/>
      <w:marLeft w:val="0"/>
      <w:marRight w:val="0"/>
      <w:marTop w:val="0"/>
      <w:marBottom w:val="0"/>
      <w:divBdr>
        <w:top w:val="none" w:sz="0" w:space="0" w:color="auto"/>
        <w:left w:val="none" w:sz="0" w:space="0" w:color="auto"/>
        <w:bottom w:val="none" w:sz="0" w:space="0" w:color="auto"/>
        <w:right w:val="none" w:sz="0" w:space="0" w:color="auto"/>
      </w:divBdr>
    </w:div>
    <w:div w:id="20511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ardisser@wrkof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ettha@uiu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wolf@k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udora\attach\Official%20ASABE-NAAA%20Meeting%20Paper%20Template_0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8D54-C130-453D-81DD-5E5748BE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ASABE-NAAA Meeting Paper Template_091.dotx</Template>
  <TotalTime>1379</TotalTime>
  <Pages>11</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Paper No: 200000</vt:lpstr>
    </vt:vector>
  </TitlesOfParts>
  <Company>ASAE</Company>
  <LinksUpToDate>false</LinksUpToDate>
  <CharactersWithSpaces>26018</CharactersWithSpaces>
  <SharedDoc>false</SharedDoc>
  <HLinks>
    <vt:vector size="6" baseType="variant">
      <vt:variant>
        <vt:i4>4259919</vt:i4>
      </vt:variant>
      <vt:variant>
        <vt:i4>0</vt:i4>
      </vt:variant>
      <vt:variant>
        <vt:i4>0</vt:i4>
      </vt:variant>
      <vt:variant>
        <vt:i4>5</vt:i4>
      </vt:variant>
      <vt:variant>
        <vt:lpwstr>http://www.asabe.org/pubs/authguide.html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Robert Wolf</dc:creator>
  <cp:keywords/>
  <cp:lastModifiedBy>Robert Wolf</cp:lastModifiedBy>
  <cp:revision>22</cp:revision>
  <cp:lastPrinted>2009-12-02T21:32:00Z</cp:lastPrinted>
  <dcterms:created xsi:type="dcterms:W3CDTF">2009-11-12T13:38:00Z</dcterms:created>
  <dcterms:modified xsi:type="dcterms:W3CDTF">2009-12-20T20:02:00Z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